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F0B" w:rsidRDefault="008C618D">
      <w:pPr>
        <w:kinsoku w:val="0"/>
        <w:overflowPunct w:val="0"/>
        <w:autoSpaceDE/>
        <w:autoSpaceDN/>
        <w:adjustRightInd/>
        <w:spacing w:line="271" w:lineRule="exact"/>
        <w:jc w:val="center"/>
        <w:textAlignment w:val="baseline"/>
        <w:rPr>
          <w:b/>
          <w:bCs/>
          <w:spacing w:val="11"/>
          <w:sz w:val="22"/>
          <w:szCs w:val="22"/>
          <w:lang w:val="es-ES" w:eastAsia="es-ES"/>
        </w:rPr>
      </w:pPr>
      <w:bookmarkStart w:id="0" w:name="_GoBack"/>
      <w:bookmarkEnd w:id="0"/>
      <w:proofErr w:type="gramStart"/>
      <w:r>
        <w:rPr>
          <w:b/>
          <w:bCs/>
          <w:spacing w:val="11"/>
          <w:sz w:val="22"/>
          <w:szCs w:val="22"/>
          <w:lang w:val="es-ES" w:eastAsia="es-ES"/>
        </w:rPr>
        <w:t>RESOLUCIÓN N.</w:t>
      </w:r>
      <w:proofErr w:type="gramEnd"/>
      <w:r>
        <w:rPr>
          <w:b/>
          <w:bCs/>
          <w:spacing w:val="11"/>
          <w:sz w:val="22"/>
          <w:szCs w:val="22"/>
          <w:lang w:val="es-ES" w:eastAsia="es-ES"/>
        </w:rPr>
        <w:t xml:space="preserve"> </w:t>
      </w:r>
      <w:proofErr w:type="spellStart"/>
      <w:r>
        <w:rPr>
          <w:b/>
          <w:bCs/>
          <w:spacing w:val="11"/>
          <w:sz w:val="22"/>
          <w:szCs w:val="22"/>
          <w:lang w:val="es-ES" w:eastAsia="es-ES"/>
        </w:rPr>
        <w:t>TAT</w:t>
      </w:r>
      <w:proofErr w:type="spellEnd"/>
      <w:r>
        <w:rPr>
          <w:b/>
          <w:bCs/>
          <w:spacing w:val="11"/>
          <w:sz w:val="22"/>
          <w:szCs w:val="22"/>
          <w:lang w:val="es-ES" w:eastAsia="es-ES"/>
        </w:rPr>
        <w:t>-3363-2017</w:t>
      </w:r>
    </w:p>
    <w:p w:rsidR="001A2F0B" w:rsidRDefault="008C618D">
      <w:pPr>
        <w:kinsoku w:val="0"/>
        <w:overflowPunct w:val="0"/>
        <w:autoSpaceDE/>
        <w:autoSpaceDN/>
        <w:adjustRightInd/>
        <w:spacing w:before="650" w:line="311" w:lineRule="exact"/>
        <w:ind w:right="144"/>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diez horas con cincuenta minutos del veintinueve de noviembre del dos mil diecisiete.</w:t>
      </w:r>
    </w:p>
    <w:p w:rsidR="001A2F0B" w:rsidRDefault="008C618D">
      <w:pPr>
        <w:kinsoku w:val="0"/>
        <w:overflowPunct w:val="0"/>
        <w:autoSpaceDE/>
        <w:autoSpaceDN/>
        <w:adjustRightInd/>
        <w:spacing w:before="334" w:line="311" w:lineRule="exact"/>
        <w:jc w:val="both"/>
        <w:textAlignment w:val="baseline"/>
        <w:rPr>
          <w:b/>
          <w:bCs/>
          <w:spacing w:val="5"/>
          <w:sz w:val="22"/>
          <w:szCs w:val="22"/>
          <w:lang w:val="es-ES" w:eastAsia="es-ES"/>
        </w:rPr>
      </w:pPr>
      <w:r>
        <w:rPr>
          <w:spacing w:val="5"/>
          <w:sz w:val="22"/>
          <w:szCs w:val="22"/>
          <w:lang w:val="es-ES" w:eastAsia="es-ES"/>
        </w:rPr>
        <w:t xml:space="preserve">Se conoce </w:t>
      </w:r>
      <w:r>
        <w:rPr>
          <w:b/>
          <w:bCs/>
          <w:spacing w:val="5"/>
          <w:sz w:val="22"/>
          <w:szCs w:val="22"/>
          <w:lang w:val="es-ES" w:eastAsia="es-ES"/>
        </w:rPr>
        <w:t xml:space="preserve">RECURSO DE APELACIÓN Y NULIDAD ABSOLUTA, </w:t>
      </w:r>
      <w:r>
        <w:rPr>
          <w:spacing w:val="5"/>
          <w:sz w:val="22"/>
          <w:szCs w:val="22"/>
          <w:lang w:val="es-ES" w:eastAsia="es-ES"/>
        </w:rPr>
        <w:t xml:space="preserve">interpuesto por </w:t>
      </w:r>
      <w:proofErr w:type="spellStart"/>
      <w:r>
        <w:rPr>
          <w:b/>
          <w:bCs/>
          <w:spacing w:val="5"/>
          <w:sz w:val="22"/>
          <w:szCs w:val="22"/>
          <w:lang w:val="es-ES" w:eastAsia="es-ES"/>
        </w:rPr>
        <w:t>L</w:t>
      </w:r>
      <w:r w:rsidR="009D732B">
        <w:rPr>
          <w:b/>
          <w:bCs/>
          <w:spacing w:val="5"/>
          <w:sz w:val="22"/>
          <w:szCs w:val="22"/>
          <w:lang w:val="es-ES" w:eastAsia="es-ES"/>
        </w:rPr>
        <w:t>.A.C</w:t>
      </w:r>
      <w:proofErr w:type="spellEnd"/>
      <w:r w:rsidR="009D732B">
        <w:rPr>
          <w:b/>
          <w:bCs/>
          <w:spacing w:val="5"/>
          <w:sz w:val="22"/>
          <w:szCs w:val="22"/>
          <w:lang w:val="es-ES" w:eastAsia="es-ES"/>
        </w:rPr>
        <w:t>.</w:t>
      </w:r>
      <w:r>
        <w:rPr>
          <w:b/>
          <w:bCs/>
          <w:spacing w:val="5"/>
          <w:sz w:val="22"/>
          <w:szCs w:val="22"/>
          <w:lang w:val="es-ES" w:eastAsia="es-ES"/>
        </w:rPr>
        <w:t xml:space="preserve">, </w:t>
      </w:r>
      <w:r>
        <w:rPr>
          <w:spacing w:val="5"/>
          <w:sz w:val="22"/>
          <w:szCs w:val="22"/>
          <w:lang w:val="es-ES" w:eastAsia="es-ES"/>
        </w:rPr>
        <w:t xml:space="preserve">cédula de identidad </w:t>
      </w:r>
      <w:r w:rsidR="009D732B">
        <w:rPr>
          <w:spacing w:val="5"/>
          <w:sz w:val="22"/>
          <w:szCs w:val="22"/>
          <w:lang w:val="es-ES" w:eastAsia="es-ES"/>
        </w:rPr>
        <w:t>…</w:t>
      </w:r>
      <w:r>
        <w:rPr>
          <w:spacing w:val="5"/>
          <w:sz w:val="22"/>
          <w:szCs w:val="22"/>
          <w:lang w:val="es-ES" w:eastAsia="es-ES"/>
        </w:rPr>
        <w:t xml:space="preserve">; en contra del </w:t>
      </w:r>
      <w:r>
        <w:rPr>
          <w:b/>
          <w:bCs/>
          <w:spacing w:val="5"/>
          <w:sz w:val="22"/>
          <w:szCs w:val="22"/>
          <w:lang w:val="es-ES" w:eastAsia="es-ES"/>
        </w:rPr>
        <w:t xml:space="preserve">Artículo 7.4.1 de la Sesión Ordinaria 35-2016 del 14 de julio del 2016, </w:t>
      </w:r>
      <w:r>
        <w:rPr>
          <w:spacing w:val="5"/>
          <w:sz w:val="22"/>
          <w:szCs w:val="22"/>
          <w:lang w:val="es-ES" w:eastAsia="es-ES"/>
        </w:rPr>
        <w:t xml:space="preserve">emitido por la Junta Directiva del Consejo de Transporte Público, tramitado en este Despacho bajo el Expediente Administrativo número </w:t>
      </w:r>
      <w:proofErr w:type="spellStart"/>
      <w:r>
        <w:rPr>
          <w:b/>
          <w:bCs/>
          <w:spacing w:val="5"/>
          <w:sz w:val="22"/>
          <w:szCs w:val="22"/>
          <w:lang w:val="es-ES" w:eastAsia="es-ES"/>
        </w:rPr>
        <w:t>TAT</w:t>
      </w:r>
      <w:proofErr w:type="spellEnd"/>
      <w:r>
        <w:rPr>
          <w:b/>
          <w:bCs/>
          <w:spacing w:val="5"/>
          <w:sz w:val="22"/>
          <w:szCs w:val="22"/>
          <w:lang w:val="es-ES" w:eastAsia="es-ES"/>
        </w:rPr>
        <w:t>-48-17.</w:t>
      </w:r>
    </w:p>
    <w:p w:rsidR="001A2F0B" w:rsidRDefault="008C618D">
      <w:pPr>
        <w:kinsoku w:val="0"/>
        <w:overflowPunct w:val="0"/>
        <w:autoSpaceDE/>
        <w:autoSpaceDN/>
        <w:adjustRightInd/>
        <w:spacing w:before="387" w:line="260" w:lineRule="exact"/>
        <w:jc w:val="center"/>
        <w:textAlignment w:val="baseline"/>
        <w:rPr>
          <w:b/>
          <w:bCs/>
          <w:spacing w:val="13"/>
          <w:sz w:val="22"/>
          <w:szCs w:val="22"/>
          <w:lang w:val="es-ES" w:eastAsia="es-ES"/>
        </w:rPr>
      </w:pPr>
      <w:r>
        <w:rPr>
          <w:b/>
          <w:bCs/>
          <w:spacing w:val="13"/>
          <w:sz w:val="22"/>
          <w:szCs w:val="22"/>
          <w:lang w:val="es-ES" w:eastAsia="es-ES"/>
        </w:rPr>
        <w:t>RESULTANDO</w:t>
      </w:r>
    </w:p>
    <w:p w:rsidR="001A2F0B" w:rsidRDefault="008C618D">
      <w:pPr>
        <w:kinsoku w:val="0"/>
        <w:overflowPunct w:val="0"/>
        <w:autoSpaceDE/>
        <w:autoSpaceDN/>
        <w:adjustRightInd/>
        <w:spacing w:before="368" w:line="311" w:lineRule="exact"/>
        <w:jc w:val="both"/>
        <w:textAlignment w:val="baseline"/>
        <w:rPr>
          <w:spacing w:val="9"/>
          <w:sz w:val="22"/>
          <w:szCs w:val="22"/>
          <w:lang w:val="es-ES" w:eastAsia="es-ES"/>
        </w:rPr>
      </w:pPr>
      <w:r>
        <w:rPr>
          <w:b/>
          <w:bCs/>
          <w:spacing w:val="9"/>
          <w:sz w:val="22"/>
          <w:szCs w:val="22"/>
          <w:lang w:val="es-ES" w:eastAsia="es-ES"/>
        </w:rPr>
        <w:t xml:space="preserve">PRIMERO. - </w:t>
      </w:r>
      <w:r>
        <w:rPr>
          <w:spacing w:val="9"/>
          <w:sz w:val="22"/>
          <w:szCs w:val="22"/>
          <w:lang w:val="es-ES" w:eastAsia="es-ES"/>
        </w:rPr>
        <w:t xml:space="preserve">La Junta Directiva del Consejo de Transporte Público, en el </w:t>
      </w:r>
      <w:r>
        <w:rPr>
          <w:b/>
          <w:bCs/>
          <w:spacing w:val="9"/>
          <w:sz w:val="22"/>
          <w:szCs w:val="22"/>
          <w:lang w:val="es-ES" w:eastAsia="es-ES"/>
        </w:rPr>
        <w:t xml:space="preserve">Artículo 7.4.1 de la Sesión Ordinaria 35-2016 del 14 de julio del 2016, </w:t>
      </w:r>
      <w:r>
        <w:rPr>
          <w:spacing w:val="9"/>
          <w:sz w:val="22"/>
          <w:szCs w:val="22"/>
          <w:lang w:val="es-ES" w:eastAsia="es-ES"/>
        </w:rPr>
        <w:t xml:space="preserve">conoce e integra al Acta el informe de conclusión del Órgano Director del Procedimiento Administrativo, llevado a cabo para verificar la verdad real de los hechos y determinar la posible cancelación de la concesión administrativa para la operación de la placa de taxi </w:t>
      </w:r>
      <w:proofErr w:type="spellStart"/>
      <w:r>
        <w:rPr>
          <w:b/>
          <w:bCs/>
          <w:spacing w:val="9"/>
          <w:sz w:val="22"/>
          <w:szCs w:val="22"/>
          <w:lang w:val="es-ES" w:eastAsia="es-ES"/>
        </w:rPr>
        <w:t>TSJ</w:t>
      </w:r>
      <w:proofErr w:type="spellEnd"/>
      <w:r>
        <w:rPr>
          <w:b/>
          <w:bCs/>
          <w:spacing w:val="9"/>
          <w:sz w:val="22"/>
          <w:szCs w:val="22"/>
          <w:lang w:val="es-ES" w:eastAsia="es-ES"/>
        </w:rPr>
        <w:t>-</w:t>
      </w:r>
      <w:r w:rsidR="009D732B">
        <w:rPr>
          <w:b/>
          <w:bCs/>
          <w:spacing w:val="9"/>
          <w:sz w:val="22"/>
          <w:szCs w:val="22"/>
          <w:lang w:val="es-ES" w:eastAsia="es-ES"/>
        </w:rPr>
        <w:t>XXX</w:t>
      </w:r>
      <w:r>
        <w:rPr>
          <w:b/>
          <w:bCs/>
          <w:spacing w:val="9"/>
          <w:sz w:val="22"/>
          <w:szCs w:val="22"/>
          <w:lang w:val="es-ES" w:eastAsia="es-ES"/>
        </w:rPr>
        <w:t xml:space="preserve">, </w:t>
      </w:r>
      <w:r>
        <w:rPr>
          <w:spacing w:val="9"/>
          <w:sz w:val="22"/>
          <w:szCs w:val="22"/>
          <w:lang w:val="es-ES" w:eastAsia="es-ES"/>
        </w:rPr>
        <w:t xml:space="preserve">otorgada a la señora </w:t>
      </w:r>
      <w:proofErr w:type="spellStart"/>
      <w:r>
        <w:rPr>
          <w:b/>
          <w:bCs/>
          <w:spacing w:val="9"/>
          <w:sz w:val="22"/>
          <w:szCs w:val="22"/>
          <w:lang w:val="es-ES" w:eastAsia="es-ES"/>
        </w:rPr>
        <w:t>L</w:t>
      </w:r>
      <w:r w:rsidR="009D732B">
        <w:rPr>
          <w:b/>
          <w:bCs/>
          <w:spacing w:val="9"/>
          <w:sz w:val="22"/>
          <w:szCs w:val="22"/>
          <w:lang w:val="es-ES" w:eastAsia="es-ES"/>
        </w:rPr>
        <w:t>.A.C</w:t>
      </w:r>
      <w:proofErr w:type="spellEnd"/>
      <w:r w:rsidR="009D732B">
        <w:rPr>
          <w:b/>
          <w:bCs/>
          <w:spacing w:val="9"/>
          <w:sz w:val="22"/>
          <w:szCs w:val="22"/>
          <w:lang w:val="es-ES" w:eastAsia="es-ES"/>
        </w:rPr>
        <w:t>.</w:t>
      </w:r>
      <w:r>
        <w:rPr>
          <w:b/>
          <w:bCs/>
          <w:spacing w:val="9"/>
          <w:sz w:val="22"/>
          <w:szCs w:val="22"/>
          <w:lang w:val="es-ES" w:eastAsia="es-ES"/>
        </w:rPr>
        <w:t xml:space="preserve">, </w:t>
      </w:r>
      <w:r>
        <w:rPr>
          <w:spacing w:val="9"/>
          <w:sz w:val="22"/>
          <w:szCs w:val="22"/>
          <w:lang w:val="es-ES" w:eastAsia="es-ES"/>
        </w:rPr>
        <w:t>y en lo conducente los Miembros de la Junta Directiva del Consejo de Transporte Público indican tener por probado lo siguiente:</w:t>
      </w:r>
    </w:p>
    <w:p w:rsidR="001A2F0B" w:rsidRDefault="008C618D">
      <w:pPr>
        <w:kinsoku w:val="0"/>
        <w:overflowPunct w:val="0"/>
        <w:autoSpaceDE/>
        <w:autoSpaceDN/>
        <w:adjustRightInd/>
        <w:spacing w:before="280" w:line="260" w:lineRule="exact"/>
        <w:jc w:val="center"/>
        <w:textAlignment w:val="baseline"/>
        <w:rPr>
          <w:b/>
          <w:bCs/>
          <w:spacing w:val="-13"/>
          <w:sz w:val="22"/>
          <w:szCs w:val="22"/>
          <w:lang w:val="es-ES" w:eastAsia="es-ES"/>
        </w:rPr>
      </w:pPr>
      <w:r>
        <w:rPr>
          <w:b/>
          <w:bCs/>
          <w:spacing w:val="-13"/>
          <w:sz w:val="22"/>
          <w:szCs w:val="22"/>
          <w:lang w:val="es-ES" w:eastAsia="es-ES"/>
        </w:rPr>
        <w:t>"CONSIDERANDO</w:t>
      </w:r>
    </w:p>
    <w:p w:rsidR="001A2F0B" w:rsidRDefault="008C618D">
      <w:pPr>
        <w:kinsoku w:val="0"/>
        <w:overflowPunct w:val="0"/>
        <w:autoSpaceDE/>
        <w:autoSpaceDN/>
        <w:adjustRightInd/>
        <w:spacing w:before="188" w:line="236" w:lineRule="exact"/>
        <w:ind w:left="936"/>
        <w:textAlignment w:val="baseline"/>
        <w:rPr>
          <w:b/>
          <w:bCs/>
          <w:spacing w:val="-3"/>
          <w:sz w:val="19"/>
          <w:szCs w:val="19"/>
          <w:u w:val="single"/>
          <w:lang w:val="es-ES" w:eastAsia="es-ES"/>
        </w:rPr>
      </w:pPr>
      <w:r>
        <w:rPr>
          <w:b/>
          <w:bCs/>
          <w:spacing w:val="-3"/>
          <w:sz w:val="22"/>
          <w:szCs w:val="22"/>
          <w:lang w:val="es-ES" w:eastAsia="es-ES"/>
        </w:rPr>
        <w:t xml:space="preserve">PRIMERO: </w:t>
      </w:r>
      <w:r>
        <w:rPr>
          <w:b/>
          <w:bCs/>
          <w:spacing w:val="-3"/>
          <w:sz w:val="19"/>
          <w:szCs w:val="19"/>
          <w:u w:val="single"/>
          <w:lang w:val="es-ES" w:eastAsia="es-ES"/>
        </w:rPr>
        <w:t xml:space="preserve">Hechos probados y no probados: </w:t>
      </w:r>
    </w:p>
    <w:p w:rsidR="001A2F0B" w:rsidRDefault="008C618D">
      <w:pPr>
        <w:numPr>
          <w:ilvl w:val="0"/>
          <w:numId w:val="1"/>
        </w:numPr>
        <w:kinsoku w:val="0"/>
        <w:overflowPunct w:val="0"/>
        <w:autoSpaceDE/>
        <w:autoSpaceDN/>
        <w:adjustRightInd/>
        <w:spacing w:before="261" w:line="220" w:lineRule="exact"/>
        <w:ind w:right="864"/>
        <w:jc w:val="both"/>
        <w:textAlignment w:val="baseline"/>
        <w:rPr>
          <w:spacing w:val="-8"/>
          <w:sz w:val="22"/>
          <w:szCs w:val="22"/>
          <w:lang w:val="es-ES" w:eastAsia="es-ES"/>
        </w:rPr>
      </w:pPr>
      <w:r>
        <w:rPr>
          <w:b/>
          <w:bCs/>
          <w:spacing w:val="-8"/>
          <w:sz w:val="22"/>
          <w:szCs w:val="22"/>
          <w:lang w:val="es-ES" w:eastAsia="es-ES"/>
        </w:rPr>
        <w:t xml:space="preserve">Hechos probados: </w:t>
      </w:r>
      <w:r>
        <w:rPr>
          <w:spacing w:val="-8"/>
          <w:sz w:val="22"/>
          <w:szCs w:val="22"/>
          <w:lang w:val="es-ES" w:eastAsia="es-ES"/>
        </w:rPr>
        <w:t xml:space="preserve">Se tienen como probados los siguientes hechos en este proceso: 1) Que la señora Ligia Ávila Chavarría, es concesionaria de la placa de taxi </w:t>
      </w:r>
      <w:proofErr w:type="spellStart"/>
      <w:r>
        <w:rPr>
          <w:spacing w:val="-8"/>
          <w:sz w:val="22"/>
          <w:szCs w:val="22"/>
          <w:lang w:val="es-ES" w:eastAsia="es-ES"/>
        </w:rPr>
        <w:t>TSJ</w:t>
      </w:r>
      <w:proofErr w:type="spellEnd"/>
      <w:r>
        <w:rPr>
          <w:spacing w:val="-8"/>
          <w:sz w:val="22"/>
          <w:szCs w:val="22"/>
          <w:lang w:val="es-ES" w:eastAsia="es-ES"/>
        </w:rPr>
        <w:t xml:space="preserve">-4463. 2) Que la concesionaria se encuentra morosa y en Cobro Administrativo con sus obligaciones como patrono activo ante la </w:t>
      </w:r>
      <w:proofErr w:type="spellStart"/>
      <w:r>
        <w:rPr>
          <w:spacing w:val="-8"/>
          <w:sz w:val="22"/>
          <w:szCs w:val="22"/>
          <w:lang w:val="es-ES" w:eastAsia="es-ES"/>
        </w:rPr>
        <w:t>CCSS</w:t>
      </w:r>
      <w:proofErr w:type="spellEnd"/>
      <w:r>
        <w:rPr>
          <w:spacing w:val="-8"/>
          <w:sz w:val="22"/>
          <w:szCs w:val="22"/>
          <w:lang w:val="es-ES" w:eastAsia="es-ES"/>
        </w:rPr>
        <w:t>.</w:t>
      </w:r>
    </w:p>
    <w:p w:rsidR="001A2F0B" w:rsidRDefault="008C618D">
      <w:pPr>
        <w:numPr>
          <w:ilvl w:val="0"/>
          <w:numId w:val="1"/>
        </w:numPr>
        <w:kinsoku w:val="0"/>
        <w:overflowPunct w:val="0"/>
        <w:autoSpaceDE/>
        <w:autoSpaceDN/>
        <w:adjustRightInd/>
        <w:spacing w:before="260" w:line="220" w:lineRule="exact"/>
        <w:ind w:right="864"/>
        <w:jc w:val="both"/>
        <w:textAlignment w:val="baseline"/>
        <w:rPr>
          <w:sz w:val="22"/>
          <w:szCs w:val="22"/>
          <w:lang w:val="es-ES" w:eastAsia="es-ES"/>
        </w:rPr>
      </w:pPr>
      <w:r>
        <w:rPr>
          <w:b/>
          <w:bCs/>
          <w:sz w:val="22"/>
          <w:szCs w:val="22"/>
          <w:lang w:val="es-ES" w:eastAsia="es-ES"/>
        </w:rPr>
        <w:t xml:space="preserve">Hechos no probados: </w:t>
      </w:r>
      <w:r>
        <w:rPr>
          <w:sz w:val="22"/>
          <w:szCs w:val="22"/>
          <w:lang w:val="es-ES" w:eastAsia="es-ES"/>
        </w:rPr>
        <w:t>Que la concesionaria no brinda el servicio personal de manera regular, todos los días con un mínimo de 8 horas diarias.</w:t>
      </w:r>
    </w:p>
    <w:p w:rsidR="001A2F0B" w:rsidRDefault="008C618D">
      <w:pPr>
        <w:kinsoku w:val="0"/>
        <w:overflowPunct w:val="0"/>
        <w:autoSpaceDE/>
        <w:autoSpaceDN/>
        <w:adjustRightInd/>
        <w:spacing w:before="261" w:after="398" w:line="234" w:lineRule="exact"/>
        <w:ind w:left="936" w:right="864"/>
        <w:jc w:val="both"/>
        <w:textAlignment w:val="baseline"/>
        <w:rPr>
          <w:spacing w:val="-4"/>
          <w:sz w:val="22"/>
          <w:szCs w:val="22"/>
          <w:lang w:val="es-ES" w:eastAsia="es-ES"/>
        </w:rPr>
      </w:pPr>
      <w:r>
        <w:rPr>
          <w:b/>
          <w:bCs/>
          <w:spacing w:val="-4"/>
          <w:sz w:val="22"/>
          <w:szCs w:val="22"/>
          <w:lang w:val="es-ES" w:eastAsia="es-ES"/>
        </w:rPr>
        <w:t xml:space="preserve">SEGUNDO: </w:t>
      </w:r>
      <w:r>
        <w:rPr>
          <w:b/>
          <w:bCs/>
          <w:spacing w:val="-4"/>
          <w:sz w:val="19"/>
          <w:szCs w:val="19"/>
          <w:u w:val="single"/>
          <w:lang w:val="es-ES" w:eastAsia="es-ES"/>
        </w:rPr>
        <w:t xml:space="preserve">De la obligación de encontrarse al día con las obligaciones con la </w:t>
      </w:r>
      <w:proofErr w:type="spellStart"/>
      <w:r>
        <w:rPr>
          <w:b/>
          <w:bCs/>
          <w:spacing w:val="-4"/>
          <w:sz w:val="22"/>
          <w:szCs w:val="22"/>
          <w:lang w:val="es-ES" w:eastAsia="es-ES"/>
        </w:rPr>
        <w:t>CCSS</w:t>
      </w:r>
      <w:proofErr w:type="spellEnd"/>
      <w:r>
        <w:rPr>
          <w:b/>
          <w:bCs/>
          <w:spacing w:val="-4"/>
          <w:sz w:val="22"/>
          <w:szCs w:val="22"/>
          <w:lang w:val="es-ES" w:eastAsia="es-ES"/>
        </w:rPr>
        <w:t xml:space="preserve">: </w:t>
      </w:r>
      <w:r>
        <w:rPr>
          <w:spacing w:val="-4"/>
          <w:sz w:val="22"/>
          <w:szCs w:val="22"/>
          <w:lang w:val="es-ES" w:eastAsia="es-ES"/>
        </w:rPr>
        <w:t xml:space="preserve">Al respecto, es menester señalar que el artículo 74 de la Ley Constitutiva de la </w:t>
      </w:r>
      <w:proofErr w:type="spellStart"/>
      <w:r>
        <w:rPr>
          <w:spacing w:val="-4"/>
          <w:sz w:val="22"/>
          <w:szCs w:val="22"/>
          <w:lang w:val="es-ES" w:eastAsia="es-ES"/>
        </w:rPr>
        <w:t>CCSS</w:t>
      </w:r>
      <w:proofErr w:type="spellEnd"/>
      <w:r>
        <w:rPr>
          <w:spacing w:val="-4"/>
          <w:sz w:val="22"/>
          <w:szCs w:val="22"/>
          <w:lang w:val="es-ES" w:eastAsia="es-ES"/>
        </w:rPr>
        <w:t>, señala que es obligación de este Consejo, verificar el cumplimiento del pago de</w:t>
      </w:r>
    </w:p>
    <w:p w:rsidR="001A2F0B" w:rsidRDefault="001A2F0B">
      <w:pPr>
        <w:widowControl/>
        <w:rPr>
          <w:sz w:val="24"/>
          <w:szCs w:val="24"/>
        </w:rPr>
        <w:sectPr w:rsidR="001A2F0B">
          <w:pgSz w:w="12312" w:h="15763"/>
          <w:pgMar w:top="1460" w:right="1598" w:bottom="687" w:left="1714" w:header="720" w:footer="720" w:gutter="0"/>
          <w:cols w:space="720"/>
          <w:noEndnote/>
        </w:sectPr>
      </w:pPr>
    </w:p>
    <w:p w:rsidR="001A2F0B" w:rsidRDefault="008C618D">
      <w:pPr>
        <w:kinsoku w:val="0"/>
        <w:overflowPunct w:val="0"/>
        <w:autoSpaceDE/>
        <w:autoSpaceDN/>
        <w:adjustRightInd/>
        <w:spacing w:before="11" w:line="224" w:lineRule="exact"/>
        <w:ind w:right="504"/>
        <w:jc w:val="both"/>
        <w:textAlignment w:val="baseline"/>
        <w:rPr>
          <w:lang w:val="es-ES" w:eastAsia="es-ES"/>
        </w:rPr>
      </w:pPr>
      <w:r>
        <w:rPr>
          <w:lang w:val="es-ES" w:eastAsia="es-ES"/>
        </w:rPr>
        <w:lastRenderedPageBreak/>
        <w:t>las cuotas obrero patronales de los concesionarios, tanto de taxis como de rutas regulares y permisionarios que brindan permisos especiales o rutas regulares. (...)</w:t>
      </w:r>
    </w:p>
    <w:p w:rsidR="001A2F0B" w:rsidRDefault="008C618D">
      <w:pPr>
        <w:kinsoku w:val="0"/>
        <w:overflowPunct w:val="0"/>
        <w:autoSpaceDE/>
        <w:autoSpaceDN/>
        <w:adjustRightInd/>
        <w:spacing w:before="210" w:line="230" w:lineRule="exact"/>
        <w:ind w:right="504"/>
        <w:jc w:val="both"/>
        <w:textAlignment w:val="baseline"/>
        <w:rPr>
          <w:lang w:val="es-ES" w:eastAsia="es-ES"/>
        </w:rPr>
      </w:pPr>
      <w:r>
        <w:rPr>
          <w:b/>
          <w:bCs/>
          <w:lang w:val="es-ES" w:eastAsia="es-ES"/>
        </w:rPr>
        <w:t xml:space="preserve">TERCERO: </w:t>
      </w:r>
      <w:r>
        <w:rPr>
          <w:b/>
          <w:bCs/>
          <w:u w:val="single"/>
          <w:lang w:val="es-ES" w:eastAsia="es-ES"/>
        </w:rPr>
        <w:t xml:space="preserve">Sobre la cancelación de la concesión </w:t>
      </w:r>
      <w:proofErr w:type="spellStart"/>
      <w:r>
        <w:rPr>
          <w:b/>
          <w:bCs/>
          <w:u w:val="single"/>
          <w:lang w:val="es-ES" w:eastAsia="es-ES"/>
        </w:rPr>
        <w:t>TSJ-</w:t>
      </w:r>
      <w:r w:rsidR="009D732B">
        <w:rPr>
          <w:b/>
          <w:bCs/>
          <w:u w:val="single"/>
          <w:lang w:val="es-ES" w:eastAsia="es-ES"/>
        </w:rPr>
        <w:t>XXXX</w:t>
      </w:r>
      <w:proofErr w:type="spellEnd"/>
      <w:r>
        <w:rPr>
          <w:b/>
          <w:bCs/>
          <w:u w:val="single"/>
          <w:lang w:val="es-ES" w:eastAsia="es-ES"/>
        </w:rPr>
        <w:t xml:space="preserve">: </w:t>
      </w:r>
      <w:r>
        <w:rPr>
          <w:lang w:val="es-ES" w:eastAsia="es-ES"/>
        </w:rPr>
        <w:t xml:space="preserve"> Que la Ley 7969 y el Decreto Ejecutivo 28913-</w:t>
      </w:r>
      <w:proofErr w:type="spellStart"/>
      <w:r>
        <w:rPr>
          <w:lang w:val="es-ES" w:eastAsia="es-ES"/>
        </w:rPr>
        <w:t>MOPT</w:t>
      </w:r>
      <w:proofErr w:type="spellEnd"/>
      <w:r>
        <w:rPr>
          <w:lang w:val="es-ES" w:eastAsia="es-ES"/>
        </w:rPr>
        <w:t xml:space="preserve"> y su reforma, Decreto Ejecutivo 29111-</w:t>
      </w:r>
      <w:proofErr w:type="spellStart"/>
      <w:r>
        <w:rPr>
          <w:lang w:val="es-ES" w:eastAsia="es-ES"/>
        </w:rPr>
        <w:t>MOPT</w:t>
      </w:r>
      <w:proofErr w:type="spellEnd"/>
      <w:r>
        <w:rPr>
          <w:lang w:val="es-ES" w:eastAsia="es-ES"/>
        </w:rPr>
        <w:t>, establecieron los parámetros o requisitos necesarios para ser oferente dentro del Procedimiento Especial Abreviado de Taxis, así como las causas de origen y extinción del derecho de concesión de taxi.</w:t>
      </w:r>
    </w:p>
    <w:p w:rsidR="001A2F0B" w:rsidRDefault="008C618D">
      <w:pPr>
        <w:kinsoku w:val="0"/>
        <w:overflowPunct w:val="0"/>
        <w:autoSpaceDE/>
        <w:autoSpaceDN/>
        <w:adjustRightInd/>
        <w:spacing w:before="225" w:line="230" w:lineRule="exact"/>
        <w:ind w:right="504"/>
        <w:jc w:val="both"/>
        <w:textAlignment w:val="baseline"/>
        <w:rPr>
          <w:spacing w:val="2"/>
          <w:lang w:val="es-ES" w:eastAsia="es-ES"/>
        </w:rPr>
      </w:pPr>
      <w:r>
        <w:rPr>
          <w:spacing w:val="2"/>
          <w:lang w:val="es-ES" w:eastAsia="es-ES"/>
        </w:rPr>
        <w:t>El Artículo 40 inciso a) de la Ley 7969, establece las causales de extinción de la concesión dentro del Primer Procedimiento Especial Abreviado de Taxis, entre las cuales se señala el incumplir con los deberes señalados en el contrato de la concesión de taxi (...)</w:t>
      </w:r>
    </w:p>
    <w:p w:rsidR="001A2F0B" w:rsidRDefault="008C618D">
      <w:pPr>
        <w:kinsoku w:val="0"/>
        <w:overflowPunct w:val="0"/>
        <w:autoSpaceDE/>
        <w:autoSpaceDN/>
        <w:adjustRightInd/>
        <w:spacing w:before="228" w:line="230" w:lineRule="exact"/>
        <w:ind w:right="504"/>
        <w:jc w:val="both"/>
        <w:textAlignment w:val="baseline"/>
        <w:rPr>
          <w:lang w:val="es-ES" w:eastAsia="es-ES"/>
        </w:rPr>
      </w:pPr>
      <w:r>
        <w:rPr>
          <w:lang w:val="es-ES" w:eastAsia="es-ES"/>
        </w:rPr>
        <w:t xml:space="preserve">Como se comprende de la anterior trascripción, un concesionario no puede disponer de la concesión otorgada libremente, sino que está limitada por una serie de normas legales, que deben cumplir, situación que no ha sido satisfecha por la concesionaria de la placa </w:t>
      </w:r>
      <w:proofErr w:type="spellStart"/>
      <w:r>
        <w:rPr>
          <w:lang w:val="es-ES" w:eastAsia="es-ES"/>
        </w:rPr>
        <w:t>TSJ-</w:t>
      </w:r>
      <w:r w:rsidR="009D732B">
        <w:rPr>
          <w:lang w:val="es-ES" w:eastAsia="es-ES"/>
        </w:rPr>
        <w:t>XXXX</w:t>
      </w:r>
      <w:proofErr w:type="spellEnd"/>
      <w:r>
        <w:rPr>
          <w:lang w:val="es-ES" w:eastAsia="es-ES"/>
        </w:rPr>
        <w:t>.</w:t>
      </w:r>
    </w:p>
    <w:p w:rsidR="001A2F0B" w:rsidRDefault="008C618D">
      <w:pPr>
        <w:kinsoku w:val="0"/>
        <w:overflowPunct w:val="0"/>
        <w:autoSpaceDE/>
        <w:autoSpaceDN/>
        <w:adjustRightInd/>
        <w:spacing w:before="231" w:line="230" w:lineRule="exact"/>
        <w:ind w:right="504"/>
        <w:jc w:val="both"/>
        <w:textAlignment w:val="baseline"/>
        <w:rPr>
          <w:lang w:val="es-ES" w:eastAsia="es-ES"/>
        </w:rPr>
      </w:pPr>
      <w:r>
        <w:rPr>
          <w:lang w:val="es-ES" w:eastAsia="es-ES"/>
        </w:rPr>
        <w:t>La potestad anteriormente señalada es reproducida por la Cláusula XI del Contrato de Concesión de Taxi, en sus incisos a) y b), los cuales señalan que serán causales sancionatorias y de caducidad de la concesión:</w:t>
      </w:r>
    </w:p>
    <w:p w:rsidR="001A2F0B" w:rsidRDefault="008C618D">
      <w:pPr>
        <w:numPr>
          <w:ilvl w:val="0"/>
          <w:numId w:val="2"/>
        </w:numPr>
        <w:kinsoku w:val="0"/>
        <w:overflowPunct w:val="0"/>
        <w:autoSpaceDE/>
        <w:autoSpaceDN/>
        <w:adjustRightInd/>
        <w:spacing w:before="228" w:line="230" w:lineRule="exact"/>
        <w:ind w:right="504"/>
        <w:jc w:val="both"/>
        <w:textAlignment w:val="baseline"/>
        <w:rPr>
          <w:lang w:val="es-ES" w:eastAsia="es-ES"/>
        </w:rPr>
      </w:pPr>
      <w:r>
        <w:rPr>
          <w:lang w:val="es-ES" w:eastAsia="es-ES"/>
        </w:rPr>
        <w:t>El incumplimiento comprobado de las obligaciones y condiciones establecidas en la normativa vigente, así como el incumplimiento de los términos y compromisos asumidos contractualmente y el acuerdo de renovación de la concesión.</w:t>
      </w:r>
    </w:p>
    <w:p w:rsidR="001A2F0B" w:rsidRDefault="008C618D">
      <w:pPr>
        <w:numPr>
          <w:ilvl w:val="0"/>
          <w:numId w:val="3"/>
        </w:numPr>
        <w:kinsoku w:val="0"/>
        <w:overflowPunct w:val="0"/>
        <w:autoSpaceDE/>
        <w:autoSpaceDN/>
        <w:adjustRightInd/>
        <w:spacing w:before="4" w:line="230" w:lineRule="exact"/>
        <w:ind w:right="504"/>
        <w:jc w:val="both"/>
        <w:textAlignment w:val="baseline"/>
        <w:rPr>
          <w:lang w:val="es-ES" w:eastAsia="es-ES"/>
        </w:rPr>
      </w:pPr>
      <w:r>
        <w:rPr>
          <w:lang w:val="es-ES" w:eastAsia="es-ES"/>
        </w:rPr>
        <w:t>Las causales establecidas para tal efecto en la Ley 7969, articulo 40 y articulo 41 de la Ley 7593 del 5 de setiembre de 1996.</w:t>
      </w:r>
    </w:p>
    <w:p w:rsidR="001A2F0B" w:rsidRDefault="008C618D">
      <w:pPr>
        <w:kinsoku w:val="0"/>
        <w:overflowPunct w:val="0"/>
        <w:autoSpaceDE/>
        <w:autoSpaceDN/>
        <w:adjustRightInd/>
        <w:spacing w:before="223" w:line="230" w:lineRule="exact"/>
        <w:ind w:right="504"/>
        <w:jc w:val="both"/>
        <w:textAlignment w:val="baseline"/>
        <w:rPr>
          <w:spacing w:val="-3"/>
          <w:lang w:val="es-ES" w:eastAsia="es-ES"/>
        </w:rPr>
      </w:pPr>
      <w:r>
        <w:rPr>
          <w:spacing w:val="-3"/>
          <w:lang w:val="es-ES" w:eastAsia="es-ES"/>
        </w:rPr>
        <w:t>De lo anterior se demuestra que, conforme a las potestades que otorga el ordenamiento jurídico vigente, el Consejo de Transporte Público podrá cancelar aquellas concesiones en las cuales sus titulares hayan incumplido con las obligaciones asumidas dentro del contrato de concesión de taxi, compromiso que deriva de la Ley 7969, el Decreto Ejecutivo 28913-</w:t>
      </w:r>
      <w:proofErr w:type="spellStart"/>
      <w:r>
        <w:rPr>
          <w:spacing w:val="-3"/>
          <w:lang w:val="es-ES" w:eastAsia="es-ES"/>
        </w:rPr>
        <w:t>MOPT</w:t>
      </w:r>
      <w:proofErr w:type="spellEnd"/>
      <w:r>
        <w:rPr>
          <w:spacing w:val="-3"/>
          <w:lang w:val="es-ES" w:eastAsia="es-ES"/>
        </w:rPr>
        <w:t xml:space="preserve"> y sus reformas y el contrato de concesión de taxi, normativa que otorga potestad de imperio al Consejo de Trasporte Público.</w:t>
      </w:r>
    </w:p>
    <w:p w:rsidR="001A2F0B" w:rsidRDefault="008C618D">
      <w:pPr>
        <w:kinsoku w:val="0"/>
        <w:overflowPunct w:val="0"/>
        <w:autoSpaceDE/>
        <w:autoSpaceDN/>
        <w:adjustRightInd/>
        <w:spacing w:before="206" w:line="230" w:lineRule="exact"/>
        <w:ind w:right="504"/>
        <w:jc w:val="both"/>
        <w:textAlignment w:val="baseline"/>
        <w:rPr>
          <w:lang w:val="es-ES" w:eastAsia="es-ES"/>
        </w:rPr>
      </w:pPr>
      <w:r>
        <w:rPr>
          <w:lang w:val="es-ES" w:eastAsia="es-ES"/>
        </w:rPr>
        <w:t xml:space="preserve">En el presente caso, se tiene que la concesionaria de la placa de taxi </w:t>
      </w:r>
      <w:proofErr w:type="spellStart"/>
      <w:r>
        <w:rPr>
          <w:lang w:val="es-ES" w:eastAsia="es-ES"/>
        </w:rPr>
        <w:t>TSJ</w:t>
      </w:r>
      <w:proofErr w:type="spellEnd"/>
      <w:r>
        <w:rPr>
          <w:lang w:val="es-ES" w:eastAsia="es-ES"/>
        </w:rPr>
        <w:t>-</w:t>
      </w:r>
      <w:r w:rsidR="009D732B">
        <w:rPr>
          <w:lang w:val="es-ES" w:eastAsia="es-ES"/>
        </w:rPr>
        <w:t>XXX</w:t>
      </w:r>
      <w:r>
        <w:rPr>
          <w:lang w:val="es-ES" w:eastAsia="es-ES"/>
        </w:rPr>
        <w:t xml:space="preserve">, ha incumplido con la obligación de encontrarse inscrita y al día con sus obligaciones con la </w:t>
      </w:r>
      <w:proofErr w:type="spellStart"/>
      <w:r>
        <w:rPr>
          <w:lang w:val="es-ES" w:eastAsia="es-ES"/>
        </w:rPr>
        <w:t>CCSS</w:t>
      </w:r>
      <w:proofErr w:type="spellEnd"/>
      <w:r>
        <w:rPr>
          <w:lang w:val="es-ES" w:eastAsia="es-ES"/>
        </w:rPr>
        <w:t xml:space="preserve">, lo cual conlleva a constituir una falta a lo estipulado tanto en la Ley no. 7969 como en el contrato de renovación de la concesión de taxi que firmo ante el Consejo de Transporte Público, así como al artículo 74 de la Ley Constitutiva de la </w:t>
      </w:r>
      <w:proofErr w:type="spellStart"/>
      <w:r>
        <w:rPr>
          <w:lang w:val="es-ES" w:eastAsia="es-ES"/>
        </w:rPr>
        <w:t>CCSS</w:t>
      </w:r>
      <w:proofErr w:type="spellEnd"/>
      <w:r>
        <w:rPr>
          <w:lang w:val="es-ES" w:eastAsia="es-ES"/>
        </w:rPr>
        <w:t>.</w:t>
      </w:r>
    </w:p>
    <w:p w:rsidR="001A2F0B" w:rsidRDefault="008C618D">
      <w:pPr>
        <w:kinsoku w:val="0"/>
        <w:overflowPunct w:val="0"/>
        <w:autoSpaceDE/>
        <w:autoSpaceDN/>
        <w:adjustRightInd/>
        <w:spacing w:before="241" w:line="230" w:lineRule="exact"/>
        <w:ind w:right="504"/>
        <w:jc w:val="both"/>
        <w:textAlignment w:val="baseline"/>
        <w:rPr>
          <w:spacing w:val="-4"/>
          <w:lang w:val="es-ES" w:eastAsia="es-ES"/>
        </w:rPr>
      </w:pPr>
      <w:r>
        <w:rPr>
          <w:spacing w:val="-4"/>
          <w:lang w:val="es-ES" w:eastAsia="es-ES"/>
        </w:rPr>
        <w:t xml:space="preserve">Por otra parte, se tiene por demostrado que la concesionaria, ha faltado a su deber de encontrarse inscrita y </w:t>
      </w:r>
      <w:r>
        <w:rPr>
          <w:b/>
          <w:bCs/>
          <w:spacing w:val="-4"/>
          <w:u w:val="single"/>
          <w:lang w:val="es-ES" w:eastAsia="es-ES"/>
        </w:rPr>
        <w:t>AL DIA,</w:t>
      </w:r>
      <w:r>
        <w:rPr>
          <w:spacing w:val="-4"/>
          <w:lang w:val="es-ES" w:eastAsia="es-ES"/>
        </w:rPr>
        <w:t xml:space="preserve"> como patrona ante la Caja Costarricense del Seguro Social, ya que desde diciembre del año 2015, adeuda la suma de 4.308.600 colones, en Cobro Administrativo, y para mayo de 2016, adeuda un monto de 47.608.00 colones, en Cobro Administrativo, lo cual deja en evidencia la constante falta cometida por la concesionaria, en detrimento de lo establecido tanto en la Ley no. 7969, como en el contrato de concesión de taxi de la placa de taxi </w:t>
      </w:r>
      <w:proofErr w:type="spellStart"/>
      <w:r>
        <w:rPr>
          <w:spacing w:val="-4"/>
          <w:lang w:val="es-ES" w:eastAsia="es-ES"/>
        </w:rPr>
        <w:t>TSJ-</w:t>
      </w:r>
      <w:r w:rsidR="009D732B">
        <w:rPr>
          <w:spacing w:val="-4"/>
          <w:lang w:val="es-ES" w:eastAsia="es-ES"/>
        </w:rPr>
        <w:t>XXXX</w:t>
      </w:r>
      <w:proofErr w:type="spellEnd"/>
      <w:r>
        <w:rPr>
          <w:spacing w:val="-4"/>
          <w:lang w:val="es-ES" w:eastAsia="es-ES"/>
        </w:rPr>
        <w:t>.</w:t>
      </w:r>
    </w:p>
    <w:p w:rsidR="001A2F0B" w:rsidRDefault="008C618D" w:rsidP="009D732B">
      <w:pPr>
        <w:kinsoku w:val="0"/>
        <w:overflowPunct w:val="0"/>
        <w:autoSpaceDE/>
        <w:autoSpaceDN/>
        <w:adjustRightInd/>
        <w:spacing w:before="238" w:line="230" w:lineRule="exact"/>
        <w:ind w:right="504"/>
        <w:jc w:val="both"/>
        <w:textAlignment w:val="baseline"/>
        <w:rPr>
          <w:spacing w:val="-3"/>
          <w:lang w:val="es-ES" w:eastAsia="es-ES"/>
        </w:rPr>
      </w:pPr>
      <w:r>
        <w:rPr>
          <w:b/>
          <w:bCs/>
          <w:spacing w:val="-3"/>
          <w:lang w:val="es-ES" w:eastAsia="es-ES"/>
        </w:rPr>
        <w:t xml:space="preserve">CUARTO: </w:t>
      </w:r>
      <w:r>
        <w:rPr>
          <w:b/>
          <w:bCs/>
          <w:spacing w:val="-3"/>
          <w:u w:val="single"/>
          <w:lang w:val="es-ES" w:eastAsia="es-ES"/>
        </w:rPr>
        <w:t>De las obligaciones de prestar el servicio de manera personal:</w:t>
      </w:r>
      <w:r>
        <w:rPr>
          <w:spacing w:val="-3"/>
          <w:lang w:val="es-ES" w:eastAsia="es-ES"/>
        </w:rPr>
        <w:t xml:space="preserve"> Respecto a los </w:t>
      </w:r>
      <w:proofErr w:type="spellStart"/>
      <w:r>
        <w:rPr>
          <w:spacing w:val="-3"/>
          <w:lang w:val="es-ES" w:eastAsia="es-ES"/>
        </w:rPr>
        <w:t>los</w:t>
      </w:r>
      <w:proofErr w:type="spellEnd"/>
      <w:r>
        <w:rPr>
          <w:spacing w:val="-3"/>
          <w:lang w:val="es-ES" w:eastAsia="es-ES"/>
        </w:rPr>
        <w:t xml:space="preserve"> (sic) hechos que se investigan, la concesionaria, no se presentó a la Audiencia señalada, no aportó prueba alguna ni se hizo representar por ningún abogado, siendo que de la prueba que consta dentro del expediente administrativo, no se ha podido demostrar de manera fehaciente que la concesionaria haya incumplido con su deber de prestar el servicio</w:t>
      </w:r>
    </w:p>
    <w:p w:rsidR="001A2F0B" w:rsidRDefault="001A2F0B">
      <w:pPr>
        <w:widowControl/>
        <w:rPr>
          <w:sz w:val="24"/>
          <w:szCs w:val="24"/>
        </w:rPr>
        <w:sectPr w:rsidR="001A2F0B">
          <w:pgSz w:w="12312" w:h="15763"/>
          <w:pgMar w:top="1360" w:right="2025" w:bottom="867" w:left="2587" w:header="720" w:footer="720" w:gutter="0"/>
          <w:cols w:space="720"/>
          <w:noEndnote/>
        </w:sectPr>
      </w:pPr>
    </w:p>
    <w:p w:rsidR="001A2F0B" w:rsidRDefault="008C618D">
      <w:pPr>
        <w:kinsoku w:val="0"/>
        <w:overflowPunct w:val="0"/>
        <w:autoSpaceDE/>
        <w:autoSpaceDN/>
        <w:adjustRightInd/>
        <w:spacing w:line="226" w:lineRule="exact"/>
        <w:ind w:left="864" w:right="864"/>
        <w:jc w:val="both"/>
        <w:textAlignment w:val="baseline"/>
        <w:rPr>
          <w:lang w:val="es-ES" w:eastAsia="es-ES"/>
        </w:rPr>
      </w:pPr>
      <w:r>
        <w:rPr>
          <w:lang w:val="es-ES" w:eastAsia="es-ES"/>
        </w:rPr>
        <w:lastRenderedPageBreak/>
        <w:t>de manera personal por un mínimo de 8 horas diarias, a pesar de que existe una duda razonable, al indicar la misma que labora medio tiempo en una boutique, sin embargo, a criterio de este órgano director, no es una prueba contundente para dar por demostrado un hecho de incumplimiento por parte de la concesionaria.</w:t>
      </w:r>
    </w:p>
    <w:p w:rsidR="001A2F0B" w:rsidRDefault="008C618D">
      <w:pPr>
        <w:kinsoku w:val="0"/>
        <w:overflowPunct w:val="0"/>
        <w:autoSpaceDE/>
        <w:autoSpaceDN/>
        <w:adjustRightInd/>
        <w:spacing w:before="246" w:line="228" w:lineRule="exact"/>
        <w:ind w:left="864" w:right="864"/>
        <w:jc w:val="both"/>
        <w:textAlignment w:val="baseline"/>
        <w:rPr>
          <w:spacing w:val="-3"/>
          <w:lang w:val="es-ES" w:eastAsia="es-ES"/>
        </w:rPr>
      </w:pPr>
      <w:r>
        <w:rPr>
          <w:spacing w:val="-3"/>
          <w:lang w:val="es-ES" w:eastAsia="es-ES"/>
        </w:rPr>
        <w:t xml:space="preserve">Habiéndose demostrado que la señora </w:t>
      </w:r>
      <w:proofErr w:type="spellStart"/>
      <w:r>
        <w:rPr>
          <w:spacing w:val="-3"/>
          <w:lang w:val="es-ES" w:eastAsia="es-ES"/>
        </w:rPr>
        <w:t>L</w:t>
      </w:r>
      <w:r w:rsidR="009D732B">
        <w:rPr>
          <w:spacing w:val="-3"/>
          <w:lang w:val="es-ES" w:eastAsia="es-ES"/>
        </w:rPr>
        <w:t>.A.C</w:t>
      </w:r>
      <w:proofErr w:type="spellEnd"/>
      <w:r w:rsidR="009D732B">
        <w:rPr>
          <w:spacing w:val="-3"/>
          <w:lang w:val="es-ES" w:eastAsia="es-ES"/>
        </w:rPr>
        <w:t>.</w:t>
      </w:r>
      <w:r>
        <w:rPr>
          <w:spacing w:val="-3"/>
          <w:lang w:val="es-ES" w:eastAsia="es-ES"/>
        </w:rPr>
        <w:t xml:space="preserve">, se ha mantenido en reiteradas ocasiones y por largos periodos en estado morosa " Cobro Administrativo " como patrona ante la </w:t>
      </w:r>
      <w:proofErr w:type="spellStart"/>
      <w:r>
        <w:rPr>
          <w:spacing w:val="-3"/>
          <w:lang w:val="es-ES" w:eastAsia="es-ES"/>
        </w:rPr>
        <w:t>CCSS</w:t>
      </w:r>
      <w:proofErr w:type="spellEnd"/>
      <w:r>
        <w:rPr>
          <w:spacing w:val="-3"/>
          <w:lang w:val="es-ES" w:eastAsia="es-ES"/>
        </w:rPr>
        <w:t xml:space="preserve">, y siendo que esta es una causal prevista tanto en el contrato de concesión de taxi para la extinción de la concesión como en la Ley 7969, se recomienda aplicar la sanción prevista por el ordenamiento jurídico para este tipo de incumplimientos, que resultaría en la declaratoria de cancelación del derecho de concesión, tal y como lo indica el artículo 40 inciso a) de la Ley 7969, y el articulo XI del Contrato de Concesión de taxi." (Léanse los folios del 99 al 102 del expediente </w:t>
      </w:r>
      <w:proofErr w:type="spellStart"/>
      <w:r>
        <w:rPr>
          <w:spacing w:val="-3"/>
          <w:lang w:val="es-ES" w:eastAsia="es-ES"/>
        </w:rPr>
        <w:t>TAT</w:t>
      </w:r>
      <w:proofErr w:type="spellEnd"/>
      <w:r>
        <w:rPr>
          <w:spacing w:val="-3"/>
          <w:lang w:val="es-ES" w:eastAsia="es-ES"/>
        </w:rPr>
        <w:t>-48-17)</w:t>
      </w:r>
    </w:p>
    <w:p w:rsidR="001A2F0B" w:rsidRDefault="008C618D">
      <w:pPr>
        <w:kinsoku w:val="0"/>
        <w:overflowPunct w:val="0"/>
        <w:autoSpaceDE/>
        <w:autoSpaceDN/>
        <w:adjustRightInd/>
        <w:spacing w:before="419" w:line="315" w:lineRule="exact"/>
        <w:ind w:left="72"/>
        <w:jc w:val="both"/>
        <w:textAlignment w:val="baseline"/>
        <w:rPr>
          <w:spacing w:val="6"/>
          <w:sz w:val="23"/>
          <w:szCs w:val="23"/>
          <w:lang w:val="es-ES" w:eastAsia="es-ES"/>
        </w:rPr>
      </w:pPr>
      <w:r>
        <w:rPr>
          <w:spacing w:val="6"/>
          <w:sz w:val="23"/>
          <w:szCs w:val="23"/>
          <w:lang w:val="es-ES" w:eastAsia="es-ES"/>
        </w:rPr>
        <w:t xml:space="preserve">En razón a lo anterior, los Miembros de la Junta Directiva del Consejo de Transporte Público, disponen cancelar el derecho de concesión de taxi placa </w:t>
      </w:r>
      <w:proofErr w:type="spellStart"/>
      <w:r>
        <w:rPr>
          <w:spacing w:val="6"/>
          <w:sz w:val="23"/>
          <w:szCs w:val="23"/>
          <w:lang w:val="es-ES" w:eastAsia="es-ES"/>
        </w:rPr>
        <w:t>TSJ-</w:t>
      </w:r>
      <w:r w:rsidR="009D732B">
        <w:rPr>
          <w:spacing w:val="6"/>
          <w:sz w:val="23"/>
          <w:szCs w:val="23"/>
          <w:lang w:val="es-ES" w:eastAsia="es-ES"/>
        </w:rPr>
        <w:t>XXXX</w:t>
      </w:r>
      <w:proofErr w:type="spellEnd"/>
      <w:r>
        <w:rPr>
          <w:spacing w:val="6"/>
          <w:sz w:val="23"/>
          <w:szCs w:val="23"/>
          <w:lang w:val="es-ES" w:eastAsia="es-ES"/>
        </w:rPr>
        <w:t xml:space="preserve"> otorgada a la concesionaria </w:t>
      </w:r>
      <w:r w:rsidR="009D732B">
        <w:rPr>
          <w:spacing w:val="6"/>
          <w:sz w:val="23"/>
          <w:szCs w:val="23"/>
          <w:lang w:val="es-ES" w:eastAsia="es-ES"/>
        </w:rPr>
        <w:t>A.C.</w:t>
      </w:r>
      <w:r>
        <w:rPr>
          <w:spacing w:val="6"/>
          <w:sz w:val="23"/>
          <w:szCs w:val="23"/>
          <w:lang w:val="es-ES" w:eastAsia="es-ES"/>
        </w:rPr>
        <w:t xml:space="preserve"> (Léase el folio 97 del expediente administrativo </w:t>
      </w:r>
      <w:proofErr w:type="spellStart"/>
      <w:r>
        <w:rPr>
          <w:spacing w:val="6"/>
          <w:sz w:val="23"/>
          <w:szCs w:val="23"/>
          <w:lang w:val="es-ES" w:eastAsia="es-ES"/>
        </w:rPr>
        <w:t>TAT</w:t>
      </w:r>
      <w:proofErr w:type="spellEnd"/>
      <w:r>
        <w:rPr>
          <w:spacing w:val="6"/>
          <w:sz w:val="23"/>
          <w:szCs w:val="23"/>
          <w:lang w:val="es-ES" w:eastAsia="es-ES"/>
        </w:rPr>
        <w:t>-48-17)</w:t>
      </w:r>
    </w:p>
    <w:p w:rsidR="001A2F0B" w:rsidRPr="009D732B" w:rsidRDefault="008C618D">
      <w:pPr>
        <w:kinsoku w:val="0"/>
        <w:overflowPunct w:val="0"/>
        <w:autoSpaceDE/>
        <w:autoSpaceDN/>
        <w:adjustRightInd/>
        <w:spacing w:before="289" w:line="312" w:lineRule="exact"/>
        <w:ind w:left="72"/>
        <w:jc w:val="both"/>
        <w:textAlignment w:val="baseline"/>
        <w:rPr>
          <w:sz w:val="23"/>
          <w:szCs w:val="23"/>
          <w:lang w:val="es-ES" w:eastAsia="es-ES"/>
        </w:rPr>
      </w:pPr>
      <w:r w:rsidRPr="009D732B">
        <w:rPr>
          <w:sz w:val="23"/>
          <w:szCs w:val="23"/>
          <w:lang w:val="es-ES" w:eastAsia="es-ES"/>
        </w:rPr>
        <w:t xml:space="preserve">El acuerdo fue notificado a los correos electrónicos </w:t>
      </w:r>
      <w:hyperlink r:id="rId5" w:history="1">
        <w:proofErr w:type="spellStart"/>
        <w:r w:rsidR="009D732B" w:rsidRPr="009D732B">
          <w:rPr>
            <w:rStyle w:val="Hipervnculo"/>
            <w:color w:val="auto"/>
            <w:sz w:val="23"/>
            <w:szCs w:val="23"/>
            <w:lang w:val="es-ES" w:eastAsia="es-ES"/>
          </w:rPr>
          <w:t>xxxxxx@hotmail.es</w:t>
        </w:r>
        <w:proofErr w:type="spellEnd"/>
      </w:hyperlink>
      <w:r w:rsidRPr="009D732B">
        <w:rPr>
          <w:sz w:val="23"/>
          <w:szCs w:val="23"/>
          <w:u w:val="single"/>
          <w:lang w:val="es-ES" w:eastAsia="es-ES"/>
        </w:rPr>
        <w:t>,</w:t>
      </w:r>
      <w:r w:rsidRPr="009D732B">
        <w:rPr>
          <w:sz w:val="23"/>
          <w:szCs w:val="23"/>
          <w:lang w:val="es-ES" w:eastAsia="es-ES"/>
        </w:rPr>
        <w:t xml:space="preserve"> y </w:t>
      </w:r>
      <w:hyperlink r:id="rId6" w:history="1">
        <w:proofErr w:type="spellStart"/>
        <w:r w:rsidR="009D732B" w:rsidRPr="009D732B">
          <w:rPr>
            <w:rStyle w:val="Hipervnculo"/>
            <w:color w:val="auto"/>
            <w:sz w:val="23"/>
            <w:szCs w:val="23"/>
            <w:lang w:val="es-ES" w:eastAsia="es-ES"/>
          </w:rPr>
          <w:t>xxxxxxxxx@hotmail.com</w:t>
        </w:r>
        <w:proofErr w:type="spellEnd"/>
      </w:hyperlink>
      <w:r w:rsidRPr="009D732B">
        <w:rPr>
          <w:sz w:val="23"/>
          <w:szCs w:val="23"/>
          <w:u w:val="single"/>
          <w:lang w:val="es-ES" w:eastAsia="es-ES"/>
        </w:rPr>
        <w:t>,</w:t>
      </w:r>
      <w:r w:rsidRPr="009D732B">
        <w:rPr>
          <w:b/>
          <w:bCs/>
          <w:sz w:val="23"/>
          <w:szCs w:val="23"/>
          <w:lang w:val="es-ES" w:eastAsia="es-ES"/>
        </w:rPr>
        <w:t xml:space="preserve"> el miércoles 20 de julio del 2016. </w:t>
      </w:r>
      <w:r w:rsidRPr="009D732B">
        <w:rPr>
          <w:sz w:val="23"/>
          <w:szCs w:val="23"/>
          <w:lang w:val="es-ES" w:eastAsia="es-ES"/>
        </w:rPr>
        <w:t xml:space="preserve">(Léase el folio 98 del expediente </w:t>
      </w:r>
      <w:proofErr w:type="spellStart"/>
      <w:r w:rsidRPr="009D732B">
        <w:rPr>
          <w:sz w:val="23"/>
          <w:szCs w:val="23"/>
          <w:lang w:val="es-ES" w:eastAsia="es-ES"/>
        </w:rPr>
        <w:t>TAT</w:t>
      </w:r>
      <w:proofErr w:type="spellEnd"/>
      <w:r w:rsidRPr="009D732B">
        <w:rPr>
          <w:sz w:val="23"/>
          <w:szCs w:val="23"/>
          <w:lang w:val="es-ES" w:eastAsia="es-ES"/>
        </w:rPr>
        <w:t>-48-17)</w:t>
      </w:r>
    </w:p>
    <w:p w:rsidR="001A2F0B" w:rsidRDefault="008C618D" w:rsidP="009D732B">
      <w:pPr>
        <w:kinsoku w:val="0"/>
        <w:overflowPunct w:val="0"/>
        <w:autoSpaceDE/>
        <w:autoSpaceDN/>
        <w:adjustRightInd/>
        <w:spacing w:before="320" w:line="299" w:lineRule="exact"/>
        <w:ind w:left="72"/>
        <w:jc w:val="both"/>
        <w:textAlignment w:val="baseline"/>
        <w:rPr>
          <w:spacing w:val="3"/>
          <w:sz w:val="23"/>
          <w:szCs w:val="23"/>
          <w:lang w:val="es-ES" w:eastAsia="es-ES"/>
        </w:rPr>
      </w:pPr>
      <w:r>
        <w:rPr>
          <w:b/>
          <w:bCs/>
          <w:spacing w:val="-1"/>
          <w:sz w:val="23"/>
          <w:szCs w:val="23"/>
          <w:lang w:val="es-ES" w:eastAsia="es-ES"/>
        </w:rPr>
        <w:t xml:space="preserve">SEGUNDO. -El 22 de noviembre del 2016, </w:t>
      </w:r>
      <w:r>
        <w:rPr>
          <w:spacing w:val="-1"/>
          <w:sz w:val="23"/>
          <w:szCs w:val="23"/>
          <w:lang w:val="es-ES" w:eastAsia="es-ES"/>
        </w:rPr>
        <w:t xml:space="preserve">la señora </w:t>
      </w:r>
      <w:proofErr w:type="spellStart"/>
      <w:r w:rsidRPr="009D732B">
        <w:rPr>
          <w:b/>
          <w:spacing w:val="-1"/>
          <w:sz w:val="23"/>
          <w:szCs w:val="23"/>
          <w:lang w:val="es-ES" w:eastAsia="es-ES"/>
        </w:rPr>
        <w:t>L</w:t>
      </w:r>
      <w:r w:rsidR="009D732B">
        <w:rPr>
          <w:b/>
          <w:spacing w:val="-1"/>
          <w:sz w:val="23"/>
          <w:szCs w:val="23"/>
          <w:lang w:val="es-ES" w:eastAsia="es-ES"/>
        </w:rPr>
        <w:t>.A.C</w:t>
      </w:r>
      <w:proofErr w:type="spellEnd"/>
      <w:r w:rsidR="009D732B">
        <w:rPr>
          <w:b/>
          <w:spacing w:val="-1"/>
          <w:sz w:val="23"/>
          <w:szCs w:val="23"/>
          <w:lang w:val="es-ES" w:eastAsia="es-ES"/>
        </w:rPr>
        <w:t>.</w:t>
      </w:r>
      <w:r>
        <w:rPr>
          <w:spacing w:val="-1"/>
          <w:sz w:val="23"/>
          <w:szCs w:val="23"/>
          <w:lang w:val="es-ES" w:eastAsia="es-ES"/>
        </w:rPr>
        <w:t xml:space="preserve">, interpone ante el Consejo de Transporte Público vía fax, su </w:t>
      </w:r>
      <w:r w:rsidRPr="009D732B">
        <w:rPr>
          <w:b/>
          <w:spacing w:val="-1"/>
          <w:sz w:val="23"/>
          <w:szCs w:val="23"/>
          <w:lang w:val="es-ES" w:eastAsia="es-ES"/>
        </w:rPr>
        <w:t>RECURSO DE REVOCATORIA CON APELACIÓN EN SUBSIDIO Y NULIDAD ABSOLUTA</w:t>
      </w:r>
      <w:r>
        <w:rPr>
          <w:spacing w:val="-1"/>
          <w:sz w:val="23"/>
          <w:szCs w:val="23"/>
          <w:lang w:val="es-ES" w:eastAsia="es-ES"/>
        </w:rPr>
        <w:t xml:space="preserve"> en contra del </w:t>
      </w:r>
      <w:r>
        <w:rPr>
          <w:b/>
          <w:bCs/>
          <w:spacing w:val="-1"/>
          <w:sz w:val="23"/>
          <w:szCs w:val="23"/>
          <w:lang w:val="es-ES" w:eastAsia="es-ES"/>
        </w:rPr>
        <w:t>Artículo 7.4.1 de la</w:t>
      </w:r>
      <w:r w:rsidR="009D732B">
        <w:rPr>
          <w:b/>
          <w:bCs/>
          <w:spacing w:val="-1"/>
          <w:sz w:val="23"/>
          <w:szCs w:val="23"/>
          <w:lang w:val="es-ES" w:eastAsia="es-ES"/>
        </w:rPr>
        <w:t xml:space="preserve"> </w:t>
      </w:r>
      <w:r>
        <w:rPr>
          <w:b/>
          <w:bCs/>
          <w:spacing w:val="3"/>
          <w:sz w:val="23"/>
          <w:szCs w:val="23"/>
          <w:lang w:val="es-ES" w:eastAsia="es-ES"/>
        </w:rPr>
        <w:t xml:space="preserve">Sesión Ordinaria 35-2016 del 14 de julio del 2016; </w:t>
      </w:r>
      <w:r>
        <w:rPr>
          <w:spacing w:val="3"/>
          <w:sz w:val="23"/>
          <w:szCs w:val="23"/>
          <w:lang w:val="es-ES" w:eastAsia="es-ES"/>
        </w:rPr>
        <w:t>en el cual en resumen expresa lo siguiente:</w:t>
      </w:r>
    </w:p>
    <w:p w:rsidR="001A2F0B" w:rsidRDefault="008C618D">
      <w:pPr>
        <w:numPr>
          <w:ilvl w:val="0"/>
          <w:numId w:val="4"/>
        </w:numPr>
        <w:kinsoku w:val="0"/>
        <w:overflowPunct w:val="0"/>
        <w:autoSpaceDE/>
        <w:autoSpaceDN/>
        <w:adjustRightInd/>
        <w:spacing w:before="338" w:line="252" w:lineRule="exact"/>
        <w:textAlignment w:val="baseline"/>
        <w:rPr>
          <w:spacing w:val="4"/>
          <w:lang w:val="es-ES" w:eastAsia="es-ES"/>
        </w:rPr>
      </w:pPr>
      <w:r>
        <w:rPr>
          <w:spacing w:val="4"/>
          <w:sz w:val="23"/>
          <w:szCs w:val="23"/>
          <w:lang w:val="es-ES" w:eastAsia="es-ES"/>
        </w:rPr>
        <w:t xml:space="preserve">Indica que siempre cumplió </w:t>
      </w:r>
      <w:r>
        <w:rPr>
          <w:spacing w:val="4"/>
          <w:lang w:val="es-ES" w:eastAsia="es-ES"/>
        </w:rPr>
        <w:t>con todos los requisitos que exigía el proceso licitatorio.</w:t>
      </w:r>
    </w:p>
    <w:p w:rsidR="001A2F0B" w:rsidRDefault="008C618D">
      <w:pPr>
        <w:numPr>
          <w:ilvl w:val="0"/>
          <w:numId w:val="5"/>
        </w:numPr>
        <w:kinsoku w:val="0"/>
        <w:overflowPunct w:val="0"/>
        <w:autoSpaceDE/>
        <w:autoSpaceDN/>
        <w:adjustRightInd/>
        <w:spacing w:before="251" w:line="248" w:lineRule="exact"/>
        <w:jc w:val="both"/>
        <w:textAlignment w:val="baseline"/>
        <w:rPr>
          <w:spacing w:val="8"/>
          <w:lang w:val="es-ES" w:eastAsia="es-ES"/>
        </w:rPr>
      </w:pPr>
      <w:r>
        <w:rPr>
          <w:spacing w:val="8"/>
          <w:lang w:val="es-ES" w:eastAsia="es-ES"/>
        </w:rPr>
        <w:t>Alega que en diciembre de 2014 solicitó la exoneración de manejo del taxi de conformidad con la Ley 7969, Capítulo VII, articulo 49, inciso como mujer Jefe de Hogar, y cumplió con lo que se le previno en oficio 2015000570 del 19 de febrero de 2015 y no me solicitaron ningún otro requisito, y que en los estudios de la Administración no puede la misma estar solicitando documentos en forma aislada, se supone que cuando se hacen los estudios deben anotarse todos los defectos para sus respectivas prevenciones, y refiere que en su caso la Administración no actuó en esa forma. (Ley simplificación de documentos).</w:t>
      </w:r>
    </w:p>
    <w:p w:rsidR="001A2F0B" w:rsidRDefault="008C618D">
      <w:pPr>
        <w:numPr>
          <w:ilvl w:val="0"/>
          <w:numId w:val="5"/>
        </w:numPr>
        <w:kinsoku w:val="0"/>
        <w:overflowPunct w:val="0"/>
        <w:autoSpaceDE/>
        <w:autoSpaceDN/>
        <w:adjustRightInd/>
        <w:spacing w:before="303" w:line="252" w:lineRule="exact"/>
        <w:jc w:val="both"/>
        <w:textAlignment w:val="baseline"/>
        <w:rPr>
          <w:spacing w:val="8"/>
          <w:lang w:val="es-ES" w:eastAsia="es-ES"/>
        </w:rPr>
      </w:pPr>
      <w:r>
        <w:rPr>
          <w:spacing w:val="8"/>
          <w:lang w:val="es-ES" w:eastAsia="es-ES"/>
        </w:rPr>
        <w:t>Expresa que debe verificarse que indique EN LA RENOVACIÓN DEL CONTRATO DE CONCESIONARIA los teléfonos donde se le podía localizar (</w:t>
      </w:r>
      <w:proofErr w:type="spellStart"/>
      <w:r w:rsidR="009D732B">
        <w:rPr>
          <w:spacing w:val="8"/>
          <w:lang w:val="es-ES" w:eastAsia="es-ES"/>
        </w:rPr>
        <w:t>XXXX</w:t>
      </w:r>
      <w:r>
        <w:rPr>
          <w:spacing w:val="8"/>
          <w:lang w:val="es-ES" w:eastAsia="es-ES"/>
        </w:rPr>
        <w:t>-</w:t>
      </w:r>
      <w:r w:rsidR="009D732B">
        <w:rPr>
          <w:spacing w:val="8"/>
          <w:lang w:val="es-ES" w:eastAsia="es-ES"/>
        </w:rPr>
        <w:t>XXXX</w:t>
      </w:r>
      <w:proofErr w:type="spellEnd"/>
      <w:r>
        <w:rPr>
          <w:spacing w:val="8"/>
          <w:lang w:val="es-ES" w:eastAsia="es-ES"/>
        </w:rPr>
        <w:t xml:space="preserve">, y teléfono </w:t>
      </w:r>
      <w:proofErr w:type="spellStart"/>
      <w:r w:rsidR="009D732B">
        <w:rPr>
          <w:spacing w:val="8"/>
          <w:lang w:val="es-ES" w:eastAsia="es-ES"/>
        </w:rPr>
        <w:t>XXXX</w:t>
      </w:r>
      <w:r>
        <w:rPr>
          <w:spacing w:val="8"/>
          <w:lang w:val="es-ES" w:eastAsia="es-ES"/>
        </w:rPr>
        <w:t>-</w:t>
      </w:r>
      <w:r w:rsidR="009D732B">
        <w:rPr>
          <w:spacing w:val="8"/>
          <w:lang w:val="es-ES" w:eastAsia="es-ES"/>
        </w:rPr>
        <w:t>XXXX</w:t>
      </w:r>
      <w:proofErr w:type="spellEnd"/>
      <w:r>
        <w:rPr>
          <w:spacing w:val="8"/>
          <w:lang w:val="es-ES" w:eastAsia="es-ES"/>
        </w:rPr>
        <w:t xml:space="preserve">, </w:t>
      </w:r>
      <w:proofErr w:type="spellStart"/>
      <w:r w:rsidR="009D732B">
        <w:rPr>
          <w:spacing w:val="8"/>
          <w:lang w:val="es-ES" w:eastAsia="es-ES"/>
        </w:rPr>
        <w:t>XXXX</w:t>
      </w:r>
      <w:r>
        <w:rPr>
          <w:spacing w:val="8"/>
          <w:lang w:val="es-ES" w:eastAsia="es-ES"/>
        </w:rPr>
        <w:t>-</w:t>
      </w:r>
      <w:r w:rsidR="009D732B">
        <w:rPr>
          <w:spacing w:val="8"/>
          <w:lang w:val="es-ES" w:eastAsia="es-ES"/>
        </w:rPr>
        <w:t>XXXX</w:t>
      </w:r>
      <w:proofErr w:type="spellEnd"/>
      <w:r>
        <w:rPr>
          <w:spacing w:val="8"/>
          <w:lang w:val="es-ES" w:eastAsia="es-ES"/>
        </w:rPr>
        <w:t xml:space="preserve">), sin embargo refiere que la única vez que presuntamente le llamaron del Consejo -según expediente- fue el día </w:t>
      </w:r>
      <w:r>
        <w:rPr>
          <w:b/>
          <w:bCs/>
          <w:spacing w:val="8"/>
          <w:lang w:val="es-ES" w:eastAsia="es-ES"/>
        </w:rPr>
        <w:t xml:space="preserve">03 de diciembre de 2015 las 14:30 horas </w:t>
      </w:r>
      <w:r>
        <w:rPr>
          <w:spacing w:val="8"/>
          <w:lang w:val="es-ES" w:eastAsia="es-ES"/>
        </w:rPr>
        <w:t xml:space="preserve">para supuestamente decirle que no cumplí con la prevención del comprobante de estar día con la </w:t>
      </w:r>
      <w:proofErr w:type="spellStart"/>
      <w:r>
        <w:rPr>
          <w:spacing w:val="8"/>
          <w:lang w:val="es-ES" w:eastAsia="es-ES"/>
        </w:rPr>
        <w:t>CCSS</w:t>
      </w:r>
      <w:proofErr w:type="spellEnd"/>
      <w:r>
        <w:rPr>
          <w:spacing w:val="8"/>
          <w:lang w:val="es-ES" w:eastAsia="es-ES"/>
        </w:rPr>
        <w:t>, y la minuta no indica a que teléfono me llamaron, por lo que lo estima de dudosa aceptación. Aclara que nunca fue llamada a los teléfonos que indicó en su solicitud y tampoco recibió ninguna notificación de que no cumplía</w:t>
      </w:r>
    </w:p>
    <w:p w:rsidR="001A2F0B" w:rsidRDefault="001A2F0B">
      <w:pPr>
        <w:widowControl/>
        <w:rPr>
          <w:sz w:val="24"/>
          <w:szCs w:val="24"/>
        </w:rPr>
        <w:sectPr w:rsidR="001A2F0B">
          <w:pgSz w:w="12331" w:h="15763"/>
          <w:pgMar w:top="1500" w:right="1576" w:bottom="707" w:left="1755" w:header="720" w:footer="720" w:gutter="0"/>
          <w:cols w:space="720"/>
          <w:noEndnote/>
        </w:sectPr>
      </w:pPr>
    </w:p>
    <w:p w:rsidR="001A2F0B" w:rsidRDefault="008C618D">
      <w:pPr>
        <w:kinsoku w:val="0"/>
        <w:overflowPunct w:val="0"/>
        <w:autoSpaceDE/>
        <w:autoSpaceDN/>
        <w:adjustRightInd/>
        <w:spacing w:before="7" w:line="238" w:lineRule="exact"/>
        <w:ind w:left="72" w:right="72"/>
        <w:jc w:val="both"/>
        <w:textAlignment w:val="baseline"/>
        <w:rPr>
          <w:sz w:val="22"/>
          <w:szCs w:val="22"/>
          <w:lang w:val="es-ES" w:eastAsia="es-ES"/>
        </w:rPr>
      </w:pPr>
      <w:r>
        <w:rPr>
          <w:sz w:val="22"/>
          <w:szCs w:val="22"/>
          <w:lang w:val="es-ES" w:eastAsia="es-ES"/>
        </w:rPr>
        <w:lastRenderedPageBreak/>
        <w:t xml:space="preserve">con el requisito de estar al día con la </w:t>
      </w:r>
      <w:proofErr w:type="spellStart"/>
      <w:r>
        <w:rPr>
          <w:sz w:val="22"/>
          <w:szCs w:val="22"/>
          <w:lang w:val="es-ES" w:eastAsia="es-ES"/>
        </w:rPr>
        <w:t>CCSS</w:t>
      </w:r>
      <w:proofErr w:type="spellEnd"/>
      <w:r>
        <w:rPr>
          <w:sz w:val="22"/>
          <w:szCs w:val="22"/>
          <w:lang w:val="es-ES" w:eastAsia="es-ES"/>
        </w:rPr>
        <w:t>. La única notificación que indica haber recibido fue la de la declaración jurada que presentó</w:t>
      </w:r>
    </w:p>
    <w:p w:rsidR="001A2F0B" w:rsidRDefault="008C618D">
      <w:pPr>
        <w:numPr>
          <w:ilvl w:val="0"/>
          <w:numId w:val="6"/>
        </w:numPr>
        <w:kinsoku w:val="0"/>
        <w:overflowPunct w:val="0"/>
        <w:autoSpaceDE/>
        <w:autoSpaceDN/>
        <w:adjustRightInd/>
        <w:spacing w:before="267" w:line="252" w:lineRule="exact"/>
        <w:ind w:right="72"/>
        <w:jc w:val="both"/>
        <w:textAlignment w:val="baseline"/>
        <w:rPr>
          <w:sz w:val="22"/>
          <w:szCs w:val="22"/>
          <w:lang w:val="es-ES" w:eastAsia="es-ES"/>
        </w:rPr>
      </w:pPr>
      <w:r>
        <w:rPr>
          <w:sz w:val="22"/>
          <w:szCs w:val="22"/>
          <w:lang w:val="es-ES" w:eastAsia="es-ES"/>
        </w:rPr>
        <w:t xml:space="preserve">Alega que no fue notificada de acuerdo a la Ley de notificaciones ni he sido notificada de que no le resolvían la exoneración para manejar el taxi porque estuviera morosa con la </w:t>
      </w:r>
      <w:proofErr w:type="spellStart"/>
      <w:r>
        <w:rPr>
          <w:sz w:val="22"/>
          <w:szCs w:val="22"/>
          <w:lang w:val="es-ES" w:eastAsia="es-ES"/>
        </w:rPr>
        <w:t>CCSS</w:t>
      </w:r>
      <w:proofErr w:type="spellEnd"/>
      <w:r>
        <w:rPr>
          <w:sz w:val="22"/>
          <w:szCs w:val="22"/>
          <w:lang w:val="es-ES" w:eastAsia="es-ES"/>
        </w:rPr>
        <w:t>. Indica que una llamada telefónica no sustituye una notificación cuando hay en juego derechos subjetivos.</w:t>
      </w:r>
    </w:p>
    <w:p w:rsidR="001A2F0B" w:rsidRDefault="008C618D">
      <w:pPr>
        <w:numPr>
          <w:ilvl w:val="0"/>
          <w:numId w:val="6"/>
        </w:numPr>
        <w:kinsoku w:val="0"/>
        <w:overflowPunct w:val="0"/>
        <w:autoSpaceDE/>
        <w:autoSpaceDN/>
        <w:adjustRightInd/>
        <w:spacing w:before="245" w:line="252" w:lineRule="exact"/>
        <w:ind w:right="72"/>
        <w:jc w:val="both"/>
        <w:textAlignment w:val="baseline"/>
        <w:rPr>
          <w:sz w:val="22"/>
          <w:szCs w:val="22"/>
          <w:lang w:val="es-ES" w:eastAsia="es-ES"/>
        </w:rPr>
      </w:pPr>
      <w:r>
        <w:rPr>
          <w:sz w:val="22"/>
          <w:szCs w:val="22"/>
          <w:lang w:val="es-ES" w:eastAsia="es-ES"/>
        </w:rPr>
        <w:t xml:space="preserve">Refiere que cuando intentaron notificarle de lo actuado por la administración en la renovación del contrato de concesión de la placa </w:t>
      </w:r>
      <w:proofErr w:type="spellStart"/>
      <w:r>
        <w:rPr>
          <w:sz w:val="22"/>
          <w:szCs w:val="22"/>
          <w:lang w:val="es-ES" w:eastAsia="es-ES"/>
        </w:rPr>
        <w:t>TSJ</w:t>
      </w:r>
      <w:proofErr w:type="spellEnd"/>
      <w:r>
        <w:rPr>
          <w:sz w:val="22"/>
          <w:szCs w:val="22"/>
          <w:lang w:val="es-ES" w:eastAsia="es-ES"/>
        </w:rPr>
        <w:t xml:space="preserve">- </w:t>
      </w:r>
      <w:proofErr w:type="spellStart"/>
      <w:r w:rsidR="009D732B">
        <w:rPr>
          <w:sz w:val="22"/>
          <w:szCs w:val="22"/>
          <w:lang w:val="es-ES" w:eastAsia="es-ES"/>
        </w:rPr>
        <w:t>XXXX</w:t>
      </w:r>
      <w:proofErr w:type="spellEnd"/>
      <w:r>
        <w:rPr>
          <w:sz w:val="22"/>
          <w:szCs w:val="22"/>
          <w:lang w:val="es-ES" w:eastAsia="es-ES"/>
        </w:rPr>
        <w:t xml:space="preserve">, señaló como lugar para </w:t>
      </w:r>
      <w:proofErr w:type="spellStart"/>
      <w:r>
        <w:rPr>
          <w:sz w:val="22"/>
          <w:szCs w:val="22"/>
          <w:lang w:val="es-ES" w:eastAsia="es-ES"/>
        </w:rPr>
        <w:t>oir</w:t>
      </w:r>
      <w:proofErr w:type="spellEnd"/>
      <w:r>
        <w:rPr>
          <w:sz w:val="22"/>
          <w:szCs w:val="22"/>
          <w:lang w:val="es-ES" w:eastAsia="es-ES"/>
        </w:rPr>
        <w:t xml:space="preserve"> notificaciones el siguiente correo electrónico: </w:t>
      </w:r>
      <w:proofErr w:type="spellStart"/>
      <w:r w:rsidR="009D732B">
        <w:rPr>
          <w:sz w:val="22"/>
          <w:szCs w:val="22"/>
          <w:lang w:val="es-ES" w:eastAsia="es-ES"/>
        </w:rPr>
        <w:t>xxxxxx@HOTMAIL.COM</w:t>
      </w:r>
      <w:proofErr w:type="spellEnd"/>
      <w:r>
        <w:rPr>
          <w:sz w:val="22"/>
          <w:szCs w:val="22"/>
          <w:lang w:val="es-ES" w:eastAsia="es-ES"/>
        </w:rPr>
        <w:t xml:space="preserve"> y a ese correo expresa no le llegó notificación alguna. Indica que consta en el expediente el intento de notificación por ese medio rechazó el mensaje, por lo que alega que nunca fue notificada de la prevención sobre estar al día con el pago de la </w:t>
      </w:r>
      <w:proofErr w:type="spellStart"/>
      <w:r>
        <w:rPr>
          <w:sz w:val="22"/>
          <w:szCs w:val="22"/>
          <w:lang w:val="es-ES" w:eastAsia="es-ES"/>
        </w:rPr>
        <w:t>CCSS</w:t>
      </w:r>
      <w:proofErr w:type="spellEnd"/>
      <w:r>
        <w:rPr>
          <w:sz w:val="22"/>
          <w:szCs w:val="22"/>
          <w:lang w:val="es-ES" w:eastAsia="es-ES"/>
        </w:rPr>
        <w:t xml:space="preserve"> como patrona. Explica que a folio 178 el 29 de setiembre de 2015 consta el esqueleto de un fax enviado y no se indica el número de fax al cual fue dirigido. Por lo que no puede atender esta copia como una notificación hecha a su persona como concesionaria de la placa de taxi. Alega también </w:t>
      </w:r>
      <w:proofErr w:type="gramStart"/>
      <w:r>
        <w:rPr>
          <w:sz w:val="22"/>
          <w:szCs w:val="22"/>
          <w:lang w:val="es-ES" w:eastAsia="es-ES"/>
        </w:rPr>
        <w:t>que</w:t>
      </w:r>
      <w:proofErr w:type="gramEnd"/>
      <w:r>
        <w:rPr>
          <w:sz w:val="22"/>
          <w:szCs w:val="22"/>
          <w:lang w:val="es-ES" w:eastAsia="es-ES"/>
        </w:rPr>
        <w:t xml:space="preserve"> si el funcionario que realiza el estudio integral del expediente hubiera cumplido con sus funciones, como era solicitar la certificación a la </w:t>
      </w:r>
      <w:proofErr w:type="spellStart"/>
      <w:r>
        <w:rPr>
          <w:sz w:val="22"/>
          <w:szCs w:val="22"/>
          <w:lang w:val="es-ES" w:eastAsia="es-ES"/>
        </w:rPr>
        <w:t>CCSS</w:t>
      </w:r>
      <w:proofErr w:type="spellEnd"/>
      <w:r>
        <w:rPr>
          <w:sz w:val="22"/>
          <w:szCs w:val="22"/>
          <w:lang w:val="es-ES" w:eastAsia="es-ES"/>
        </w:rPr>
        <w:t xml:space="preserve">, se habría dado cuenta de que desde el 17 de agosto de 2015, estaba haciendo los trámites de pago a la Caja Costarricense del Seguro Social. Primero un arreglo de pago que se formalizó con la </w:t>
      </w:r>
      <w:proofErr w:type="spellStart"/>
      <w:r>
        <w:rPr>
          <w:sz w:val="22"/>
          <w:szCs w:val="22"/>
          <w:lang w:val="es-ES" w:eastAsia="es-ES"/>
        </w:rPr>
        <w:t>CCSS</w:t>
      </w:r>
      <w:proofErr w:type="spellEnd"/>
      <w:r>
        <w:rPr>
          <w:sz w:val="22"/>
          <w:szCs w:val="22"/>
          <w:lang w:val="es-ES" w:eastAsia="es-ES"/>
        </w:rPr>
        <w:t xml:space="preserve"> el día 03 de marzo de 2016, mediante escritura 80-5, ante el Lic. </w:t>
      </w:r>
      <w:proofErr w:type="spellStart"/>
      <w:r>
        <w:rPr>
          <w:sz w:val="22"/>
          <w:szCs w:val="22"/>
          <w:lang w:val="es-ES" w:eastAsia="es-ES"/>
        </w:rPr>
        <w:t>Wady</w:t>
      </w:r>
      <w:proofErr w:type="spellEnd"/>
      <w:r>
        <w:rPr>
          <w:sz w:val="22"/>
          <w:szCs w:val="22"/>
          <w:lang w:val="es-ES" w:eastAsia="es-ES"/>
        </w:rPr>
        <w:t xml:space="preserve"> Vega Solís, la cual adjunta por la suma de cuatro millones trescientos cincuenta y tres mil cuatrocientos noventa y nueve colones.</w:t>
      </w:r>
    </w:p>
    <w:p w:rsidR="001A2F0B" w:rsidRDefault="008C618D">
      <w:pPr>
        <w:numPr>
          <w:ilvl w:val="0"/>
          <w:numId w:val="6"/>
        </w:numPr>
        <w:kinsoku w:val="0"/>
        <w:overflowPunct w:val="0"/>
        <w:autoSpaceDE/>
        <w:autoSpaceDN/>
        <w:adjustRightInd/>
        <w:spacing w:before="252" w:line="252" w:lineRule="exact"/>
        <w:ind w:right="72"/>
        <w:jc w:val="both"/>
        <w:textAlignment w:val="baseline"/>
        <w:rPr>
          <w:sz w:val="22"/>
          <w:szCs w:val="22"/>
          <w:lang w:val="es-ES" w:eastAsia="es-ES"/>
        </w:rPr>
      </w:pPr>
      <w:r>
        <w:rPr>
          <w:sz w:val="22"/>
          <w:szCs w:val="22"/>
          <w:lang w:val="es-ES" w:eastAsia="es-ES"/>
        </w:rPr>
        <w:t xml:space="preserve">Señala que en el folio 193 que el Consejo de Transporte Publico indica en el punto sexto que mediante oficio </w:t>
      </w:r>
      <w:proofErr w:type="spellStart"/>
      <w:r>
        <w:rPr>
          <w:sz w:val="22"/>
          <w:szCs w:val="22"/>
          <w:lang w:val="es-ES" w:eastAsia="es-ES"/>
        </w:rPr>
        <w:t>DAJ</w:t>
      </w:r>
      <w:proofErr w:type="spellEnd"/>
      <w:r>
        <w:rPr>
          <w:sz w:val="22"/>
          <w:szCs w:val="22"/>
          <w:lang w:val="es-ES" w:eastAsia="es-ES"/>
        </w:rPr>
        <w:t xml:space="preserve">-2016-001103, del 28 de marzo de 2016, le fueron trasladados los cargos y </w:t>
      </w:r>
      <w:r w:rsidRPr="009D732B">
        <w:rPr>
          <w:sz w:val="22"/>
          <w:szCs w:val="22"/>
          <w:lang w:val="es-ES" w:eastAsia="es-ES"/>
        </w:rPr>
        <w:t xml:space="preserve">comunicados a los correos electrónicos </w:t>
      </w:r>
      <w:hyperlink r:id="rId7" w:history="1">
        <w:proofErr w:type="spellStart"/>
        <w:r w:rsidR="009D732B" w:rsidRPr="009D732B">
          <w:rPr>
            <w:rStyle w:val="Hipervnculo"/>
            <w:color w:val="auto"/>
            <w:sz w:val="22"/>
            <w:szCs w:val="22"/>
            <w:lang w:val="es-ES" w:eastAsia="es-ES"/>
          </w:rPr>
          <w:t>xxxxxx@hotmail.es</w:t>
        </w:r>
        <w:proofErr w:type="spellEnd"/>
      </w:hyperlink>
      <w:r w:rsidRPr="009D732B">
        <w:rPr>
          <w:sz w:val="22"/>
          <w:szCs w:val="22"/>
          <w:lang w:val="es-ES" w:eastAsia="es-ES"/>
        </w:rPr>
        <w:t xml:space="preserve"> y </w:t>
      </w:r>
      <w:hyperlink r:id="rId8" w:history="1">
        <w:proofErr w:type="spellStart"/>
        <w:r w:rsidR="009D732B" w:rsidRPr="009D732B">
          <w:rPr>
            <w:rStyle w:val="Hipervnculo"/>
            <w:color w:val="auto"/>
            <w:sz w:val="22"/>
            <w:szCs w:val="22"/>
            <w:lang w:val="es-ES" w:eastAsia="es-ES"/>
          </w:rPr>
          <w:t>xxxxxxxxxx@thotmail.com</w:t>
        </w:r>
        <w:proofErr w:type="spellEnd"/>
      </w:hyperlink>
      <w:r w:rsidRPr="009D732B">
        <w:rPr>
          <w:sz w:val="22"/>
          <w:szCs w:val="22"/>
          <w:u w:val="single"/>
          <w:lang w:val="es-ES" w:eastAsia="es-ES"/>
        </w:rPr>
        <w:t>,</w:t>
      </w:r>
      <w:r w:rsidRPr="009D732B">
        <w:rPr>
          <w:sz w:val="22"/>
          <w:szCs w:val="22"/>
          <w:lang w:val="es-ES" w:eastAsia="es-ES"/>
        </w:rPr>
        <w:t xml:space="preserve"> y el día</w:t>
      </w:r>
      <w:r>
        <w:rPr>
          <w:sz w:val="22"/>
          <w:szCs w:val="22"/>
          <w:lang w:val="es-ES" w:eastAsia="es-ES"/>
        </w:rPr>
        <w:t xml:space="preserve"> 21 de abril de 2016 se celebró el procedimiento administrativo ordinario, para averiguar la verdad real de los hechos por el incumplimiento del pago de la cuota patronal y no brindar el servicio de manera personal, que la audiencia fue audiencia oral y privada y que no se presentó. Refiere que no consta en el expediente que se le haya notificado en forma personal de algún procedimiento administrativo, lo que hace que el procedimiento sea absolutamente nulo. Se le conculcaron mis derechos constitucionales a la defensa y al debido proceso, su derecho al trabajo</w:t>
      </w:r>
    </w:p>
    <w:p w:rsidR="001A2F0B" w:rsidRDefault="008C618D">
      <w:pPr>
        <w:numPr>
          <w:ilvl w:val="0"/>
          <w:numId w:val="6"/>
        </w:numPr>
        <w:kinsoku w:val="0"/>
        <w:overflowPunct w:val="0"/>
        <w:autoSpaceDE/>
        <w:autoSpaceDN/>
        <w:adjustRightInd/>
        <w:spacing w:before="234" w:line="252" w:lineRule="exact"/>
        <w:ind w:right="72"/>
        <w:jc w:val="both"/>
        <w:textAlignment w:val="baseline"/>
        <w:rPr>
          <w:sz w:val="22"/>
          <w:szCs w:val="22"/>
          <w:lang w:val="es-ES" w:eastAsia="es-ES"/>
        </w:rPr>
      </w:pPr>
      <w:r>
        <w:rPr>
          <w:sz w:val="22"/>
          <w:szCs w:val="22"/>
          <w:lang w:val="es-ES" w:eastAsia="es-ES"/>
        </w:rPr>
        <w:t xml:space="preserve">Refiere que en ningún momento he violentado el contrato en lo que expresa la letra; </w:t>
      </w:r>
      <w:proofErr w:type="gramStart"/>
      <w:r>
        <w:rPr>
          <w:sz w:val="22"/>
          <w:szCs w:val="22"/>
          <w:lang w:val="es-ES" w:eastAsia="es-ES"/>
        </w:rPr>
        <w:t>que</w:t>
      </w:r>
      <w:proofErr w:type="gramEnd"/>
      <w:r>
        <w:rPr>
          <w:sz w:val="22"/>
          <w:szCs w:val="22"/>
          <w:lang w:val="es-ES" w:eastAsia="es-ES"/>
        </w:rPr>
        <w:t xml:space="preserve"> si el no estar al día en el pago de las cuotas patronales en la </w:t>
      </w:r>
      <w:proofErr w:type="spellStart"/>
      <w:r>
        <w:rPr>
          <w:sz w:val="22"/>
          <w:szCs w:val="22"/>
          <w:lang w:val="es-ES" w:eastAsia="es-ES"/>
        </w:rPr>
        <w:t>CCSS</w:t>
      </w:r>
      <w:proofErr w:type="spellEnd"/>
      <w:r>
        <w:rPr>
          <w:sz w:val="22"/>
          <w:szCs w:val="22"/>
          <w:lang w:val="es-ES" w:eastAsia="es-ES"/>
        </w:rPr>
        <w:t xml:space="preserve"> era un motivo para cancelar la concesión, no lo incluyeron en el contrato. Señala que si bien es cierto que la ley que regula el proceso licitatorio y las compras al Estado, la ley es rígida y tiene como requisito sine qua non que el solicitante debe estar al día en la </w:t>
      </w:r>
      <w:proofErr w:type="spellStart"/>
      <w:r>
        <w:rPr>
          <w:sz w:val="22"/>
          <w:szCs w:val="22"/>
          <w:lang w:val="es-ES" w:eastAsia="es-ES"/>
        </w:rPr>
        <w:t>CCSS</w:t>
      </w:r>
      <w:proofErr w:type="spellEnd"/>
      <w:r>
        <w:rPr>
          <w:sz w:val="22"/>
          <w:szCs w:val="22"/>
          <w:lang w:val="es-ES" w:eastAsia="es-ES"/>
        </w:rPr>
        <w:t xml:space="preserve"> como patrono, la suscrita al licitar la concesión también cumplió con este requisito. Se lo aplican de nuevo al solicitar la exoneración de manejo del taxi, pese a que existe un contrato firmado entre las partes, argumentando porque así lo exige un reglamento, que a todas luces no puede estar sobre la ley. Reitera que en el contrato que firmó no se indica que la causal que me están aplicando sea motivo para la cancelación de la concesión.</w:t>
      </w:r>
    </w:p>
    <w:p w:rsidR="001A2F0B" w:rsidRDefault="008C618D">
      <w:pPr>
        <w:numPr>
          <w:ilvl w:val="0"/>
          <w:numId w:val="6"/>
        </w:numPr>
        <w:kinsoku w:val="0"/>
        <w:overflowPunct w:val="0"/>
        <w:autoSpaceDE/>
        <w:autoSpaceDN/>
        <w:adjustRightInd/>
        <w:spacing w:before="289" w:line="252" w:lineRule="exact"/>
        <w:ind w:right="72"/>
        <w:jc w:val="both"/>
        <w:textAlignment w:val="baseline"/>
        <w:rPr>
          <w:spacing w:val="1"/>
          <w:sz w:val="22"/>
          <w:szCs w:val="22"/>
          <w:lang w:val="es-ES" w:eastAsia="es-ES"/>
        </w:rPr>
      </w:pPr>
      <w:r>
        <w:rPr>
          <w:spacing w:val="1"/>
          <w:sz w:val="22"/>
          <w:szCs w:val="22"/>
          <w:lang w:val="es-ES" w:eastAsia="es-ES"/>
        </w:rPr>
        <w:t xml:space="preserve">Solicita que todos los actos administrativos por los que se le deniega la exoneración de manejo del taxi, y el procedimiento administrativo realizado por la administración en su contra y que cancelara el derecho de concesión de la placa </w:t>
      </w:r>
      <w:proofErr w:type="spellStart"/>
      <w:r>
        <w:rPr>
          <w:spacing w:val="1"/>
          <w:sz w:val="22"/>
          <w:szCs w:val="22"/>
          <w:lang w:val="es-ES" w:eastAsia="es-ES"/>
        </w:rPr>
        <w:t>TSJ-</w:t>
      </w:r>
      <w:r w:rsidR="00165222">
        <w:rPr>
          <w:spacing w:val="1"/>
          <w:sz w:val="22"/>
          <w:szCs w:val="22"/>
          <w:lang w:val="es-ES" w:eastAsia="es-ES"/>
        </w:rPr>
        <w:t>XXXX</w:t>
      </w:r>
      <w:proofErr w:type="spellEnd"/>
      <w:r>
        <w:rPr>
          <w:spacing w:val="1"/>
          <w:sz w:val="22"/>
          <w:szCs w:val="22"/>
          <w:lang w:val="es-ES" w:eastAsia="es-ES"/>
        </w:rPr>
        <w:t xml:space="preserve">, sean dejados sin efecto por ser actos absolutamente nulos por no habérsele notificado. Que se le proceda a autorizar y reactivar el funcionamiento de la placa </w:t>
      </w:r>
      <w:proofErr w:type="spellStart"/>
      <w:r>
        <w:rPr>
          <w:spacing w:val="1"/>
          <w:sz w:val="22"/>
          <w:szCs w:val="22"/>
          <w:lang w:val="es-ES" w:eastAsia="es-ES"/>
        </w:rPr>
        <w:t>TSJ</w:t>
      </w:r>
      <w:proofErr w:type="spellEnd"/>
      <w:r>
        <w:rPr>
          <w:spacing w:val="1"/>
          <w:sz w:val="22"/>
          <w:szCs w:val="22"/>
          <w:lang w:val="es-ES" w:eastAsia="es-ES"/>
        </w:rPr>
        <w:t xml:space="preserve"> </w:t>
      </w:r>
      <w:proofErr w:type="spellStart"/>
      <w:r w:rsidR="00165222">
        <w:rPr>
          <w:spacing w:val="1"/>
          <w:sz w:val="22"/>
          <w:szCs w:val="22"/>
          <w:lang w:val="es-ES" w:eastAsia="es-ES"/>
        </w:rPr>
        <w:t>XXXX</w:t>
      </w:r>
      <w:proofErr w:type="spellEnd"/>
      <w:r>
        <w:rPr>
          <w:spacing w:val="1"/>
          <w:sz w:val="22"/>
          <w:szCs w:val="22"/>
          <w:lang w:val="es-ES" w:eastAsia="es-ES"/>
        </w:rPr>
        <w:t xml:space="preserve">. Los daños y perjuicios ocasionados y las costas procesales y personales los hará valer en la vía correspondiente. (Léanse los folios del 6 al 13 del expediente </w:t>
      </w:r>
      <w:proofErr w:type="spellStart"/>
      <w:r>
        <w:rPr>
          <w:spacing w:val="1"/>
          <w:sz w:val="22"/>
          <w:szCs w:val="22"/>
          <w:lang w:val="es-ES" w:eastAsia="es-ES"/>
        </w:rPr>
        <w:t>TAT</w:t>
      </w:r>
      <w:proofErr w:type="spellEnd"/>
      <w:r>
        <w:rPr>
          <w:spacing w:val="1"/>
          <w:sz w:val="22"/>
          <w:szCs w:val="22"/>
          <w:lang w:val="es-ES" w:eastAsia="es-ES"/>
        </w:rPr>
        <w:t>-48-17)</w:t>
      </w:r>
    </w:p>
    <w:p w:rsidR="001A2F0B" w:rsidRDefault="001A2F0B">
      <w:pPr>
        <w:widowControl/>
        <w:rPr>
          <w:sz w:val="24"/>
          <w:szCs w:val="24"/>
        </w:rPr>
        <w:sectPr w:rsidR="001A2F0B">
          <w:pgSz w:w="12331" w:h="15763"/>
          <w:pgMar w:top="1360" w:right="1643" w:bottom="867" w:left="1688" w:header="720" w:footer="720" w:gutter="0"/>
          <w:cols w:space="720"/>
          <w:noEndnote/>
        </w:sectPr>
      </w:pPr>
    </w:p>
    <w:p w:rsidR="001A2F0B" w:rsidRDefault="008C618D">
      <w:pPr>
        <w:kinsoku w:val="0"/>
        <w:overflowPunct w:val="0"/>
        <w:autoSpaceDE/>
        <w:autoSpaceDN/>
        <w:adjustRightInd/>
        <w:spacing w:before="4" w:line="315" w:lineRule="exact"/>
        <w:ind w:left="72" w:right="72"/>
        <w:jc w:val="both"/>
        <w:textAlignment w:val="baseline"/>
        <w:rPr>
          <w:spacing w:val="2"/>
          <w:sz w:val="24"/>
          <w:szCs w:val="24"/>
          <w:lang w:val="es-ES" w:eastAsia="es-ES"/>
        </w:rPr>
      </w:pPr>
      <w:r>
        <w:rPr>
          <w:b/>
          <w:bCs/>
          <w:spacing w:val="2"/>
          <w:sz w:val="24"/>
          <w:szCs w:val="24"/>
          <w:lang w:val="es-ES" w:eastAsia="es-ES"/>
        </w:rPr>
        <w:lastRenderedPageBreak/>
        <w:t xml:space="preserve">TERCERO. -Los </w:t>
      </w:r>
      <w:r>
        <w:rPr>
          <w:spacing w:val="2"/>
          <w:sz w:val="24"/>
          <w:szCs w:val="24"/>
          <w:lang w:val="es-ES" w:eastAsia="es-ES"/>
        </w:rPr>
        <w:t xml:space="preserve">Miembros de la Junta Directiva del Consejo el </w:t>
      </w:r>
      <w:r>
        <w:rPr>
          <w:b/>
          <w:bCs/>
          <w:spacing w:val="2"/>
          <w:sz w:val="24"/>
          <w:szCs w:val="24"/>
          <w:lang w:val="es-ES" w:eastAsia="es-ES"/>
        </w:rPr>
        <w:t xml:space="preserve">29 de marzo del 2017, </w:t>
      </w:r>
      <w:r>
        <w:rPr>
          <w:spacing w:val="2"/>
          <w:sz w:val="24"/>
          <w:szCs w:val="24"/>
          <w:lang w:val="es-ES" w:eastAsia="es-ES"/>
        </w:rPr>
        <w:t xml:space="preserve">rechazan el Recurso de Revocatoria y la solicitud de nulidad presentada por ser improcedentes, al considerar que las actuaciones están a derecho y el recurso fue presentado en forma extemporánea. (Léanse los folios del 1 al 5 del expediente </w:t>
      </w:r>
      <w:proofErr w:type="spellStart"/>
      <w:r>
        <w:rPr>
          <w:spacing w:val="2"/>
          <w:sz w:val="24"/>
          <w:szCs w:val="24"/>
          <w:lang w:val="es-ES" w:eastAsia="es-ES"/>
        </w:rPr>
        <w:t>TAT</w:t>
      </w:r>
      <w:proofErr w:type="spellEnd"/>
      <w:r>
        <w:rPr>
          <w:spacing w:val="2"/>
          <w:sz w:val="24"/>
          <w:szCs w:val="24"/>
          <w:lang w:val="es-ES" w:eastAsia="es-ES"/>
        </w:rPr>
        <w:t>-48-17).</w:t>
      </w:r>
    </w:p>
    <w:p w:rsidR="001A2F0B" w:rsidRDefault="008C618D">
      <w:pPr>
        <w:kinsoku w:val="0"/>
        <w:overflowPunct w:val="0"/>
        <w:autoSpaceDE/>
        <w:autoSpaceDN/>
        <w:adjustRightInd/>
        <w:spacing w:before="310" w:line="322" w:lineRule="exact"/>
        <w:ind w:left="72" w:right="144"/>
        <w:jc w:val="both"/>
        <w:textAlignment w:val="baseline"/>
        <w:rPr>
          <w:sz w:val="24"/>
          <w:szCs w:val="24"/>
          <w:lang w:val="es-ES" w:eastAsia="es-ES"/>
        </w:rPr>
      </w:pPr>
      <w:r>
        <w:rPr>
          <w:sz w:val="24"/>
          <w:szCs w:val="24"/>
          <w:lang w:val="es-ES" w:eastAsia="es-ES"/>
        </w:rPr>
        <w:t xml:space="preserve">El acuerdo se notifica el viernes </w:t>
      </w:r>
      <w:r>
        <w:rPr>
          <w:b/>
          <w:bCs/>
          <w:sz w:val="24"/>
          <w:szCs w:val="24"/>
          <w:lang w:val="es-ES" w:eastAsia="es-ES"/>
        </w:rPr>
        <w:t xml:space="preserve">7 de abril del 2017, </w:t>
      </w:r>
      <w:r>
        <w:rPr>
          <w:sz w:val="24"/>
          <w:szCs w:val="24"/>
          <w:lang w:val="es-ES" w:eastAsia="es-ES"/>
        </w:rPr>
        <w:t xml:space="preserve">vía correo electrónico. (Léase el folio 2 del expediente </w:t>
      </w:r>
      <w:proofErr w:type="spellStart"/>
      <w:r>
        <w:rPr>
          <w:sz w:val="24"/>
          <w:szCs w:val="24"/>
          <w:lang w:val="es-ES" w:eastAsia="es-ES"/>
        </w:rPr>
        <w:t>TAT</w:t>
      </w:r>
      <w:proofErr w:type="spellEnd"/>
      <w:r>
        <w:rPr>
          <w:sz w:val="24"/>
          <w:szCs w:val="24"/>
          <w:lang w:val="es-ES" w:eastAsia="es-ES"/>
        </w:rPr>
        <w:t>-48-17)</w:t>
      </w:r>
    </w:p>
    <w:p w:rsidR="001A2F0B" w:rsidRDefault="008C618D">
      <w:pPr>
        <w:kinsoku w:val="0"/>
        <w:overflowPunct w:val="0"/>
        <w:autoSpaceDE/>
        <w:autoSpaceDN/>
        <w:adjustRightInd/>
        <w:spacing w:before="357" w:line="273" w:lineRule="exact"/>
        <w:ind w:left="72"/>
        <w:textAlignment w:val="baseline"/>
        <w:rPr>
          <w:sz w:val="24"/>
          <w:szCs w:val="24"/>
          <w:lang w:val="es-ES" w:eastAsia="es-ES"/>
        </w:rPr>
      </w:pPr>
      <w:r>
        <w:rPr>
          <w:b/>
          <w:bCs/>
          <w:sz w:val="24"/>
          <w:szCs w:val="24"/>
          <w:lang w:val="es-ES" w:eastAsia="es-ES"/>
        </w:rPr>
        <w:t xml:space="preserve">CUARTO. - </w:t>
      </w:r>
      <w:r>
        <w:rPr>
          <w:sz w:val="24"/>
          <w:szCs w:val="24"/>
          <w:lang w:val="es-ES" w:eastAsia="es-ES"/>
        </w:rPr>
        <w:t>En los procedimientos seguidos se han observado las prescripciones legales.</w:t>
      </w:r>
    </w:p>
    <w:p w:rsidR="001A2F0B" w:rsidRDefault="008C618D">
      <w:pPr>
        <w:kinsoku w:val="0"/>
        <w:overflowPunct w:val="0"/>
        <w:autoSpaceDE/>
        <w:autoSpaceDN/>
        <w:adjustRightInd/>
        <w:spacing w:before="359" w:line="271" w:lineRule="exact"/>
        <w:ind w:left="72"/>
        <w:textAlignment w:val="baseline"/>
        <w:rPr>
          <w:b/>
          <w:bCs/>
          <w:sz w:val="24"/>
          <w:szCs w:val="24"/>
          <w:lang w:val="es-ES" w:eastAsia="es-ES"/>
        </w:rPr>
      </w:pP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1A2F0B" w:rsidRDefault="008C618D">
      <w:pPr>
        <w:kinsoku w:val="0"/>
        <w:overflowPunct w:val="0"/>
        <w:autoSpaceDE/>
        <w:autoSpaceDN/>
        <w:adjustRightInd/>
        <w:spacing w:before="369" w:line="266" w:lineRule="exact"/>
        <w:ind w:left="72"/>
        <w:jc w:val="center"/>
        <w:textAlignment w:val="baseline"/>
        <w:rPr>
          <w:b/>
          <w:bCs/>
          <w:sz w:val="24"/>
          <w:szCs w:val="24"/>
          <w:lang w:val="es-ES" w:eastAsia="es-ES"/>
        </w:rPr>
      </w:pPr>
      <w:r>
        <w:rPr>
          <w:b/>
          <w:bCs/>
          <w:sz w:val="24"/>
          <w:szCs w:val="24"/>
          <w:lang w:val="es-ES" w:eastAsia="es-ES"/>
        </w:rPr>
        <w:t>CONSIDERANDO</w:t>
      </w:r>
    </w:p>
    <w:p w:rsidR="001A2F0B" w:rsidRDefault="008C618D">
      <w:pPr>
        <w:numPr>
          <w:ilvl w:val="0"/>
          <w:numId w:val="7"/>
        </w:numPr>
        <w:kinsoku w:val="0"/>
        <w:overflowPunct w:val="0"/>
        <w:autoSpaceDE/>
        <w:autoSpaceDN/>
        <w:adjustRightInd/>
        <w:spacing w:before="336" w:line="315" w:lineRule="exact"/>
        <w:ind w:right="72"/>
        <w:jc w:val="both"/>
        <w:textAlignment w:val="baseline"/>
        <w:rPr>
          <w:sz w:val="24"/>
          <w:szCs w:val="24"/>
          <w:lang w:val="es-ES" w:eastAsia="es-ES"/>
        </w:rPr>
      </w:pPr>
      <w:r>
        <w:rPr>
          <w:b/>
          <w:bCs/>
          <w:sz w:val="24"/>
          <w:szCs w:val="24"/>
          <w:lang w:val="es-ES" w:eastAsia="es-ES"/>
        </w:rPr>
        <w:t xml:space="preserve">COMPETENCIA. - </w:t>
      </w:r>
      <w:r>
        <w:rPr>
          <w:sz w:val="24"/>
          <w:szCs w:val="24"/>
          <w:lang w:val="es-ES" w:eastAsia="es-ES"/>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1A2F0B" w:rsidRDefault="008C618D">
      <w:pPr>
        <w:numPr>
          <w:ilvl w:val="0"/>
          <w:numId w:val="7"/>
        </w:numPr>
        <w:kinsoku w:val="0"/>
        <w:overflowPunct w:val="0"/>
        <w:autoSpaceDE/>
        <w:autoSpaceDN/>
        <w:adjustRightInd/>
        <w:spacing w:before="329" w:line="315" w:lineRule="exact"/>
        <w:ind w:right="72"/>
        <w:jc w:val="both"/>
        <w:textAlignment w:val="baseline"/>
        <w:rPr>
          <w:spacing w:val="-1"/>
          <w:sz w:val="24"/>
          <w:szCs w:val="24"/>
          <w:lang w:val="es-ES" w:eastAsia="es-ES"/>
        </w:rPr>
      </w:pPr>
      <w:r>
        <w:rPr>
          <w:b/>
          <w:bCs/>
          <w:spacing w:val="-1"/>
          <w:sz w:val="24"/>
          <w:szCs w:val="24"/>
          <w:lang w:val="es-ES" w:eastAsia="es-ES"/>
        </w:rPr>
        <w:t xml:space="preserve">ADMISIBILIDAD DEL RECURSO. </w:t>
      </w:r>
      <w:r>
        <w:rPr>
          <w:b/>
          <w:bCs/>
          <w:spacing w:val="-1"/>
          <w:sz w:val="24"/>
          <w:szCs w:val="24"/>
          <w:u w:val="single"/>
          <w:lang w:val="es-ES" w:eastAsia="es-ES"/>
        </w:rPr>
        <w:t>En cuanto a la Legitimación:</w:t>
      </w:r>
      <w:r>
        <w:rPr>
          <w:spacing w:val="-1"/>
          <w:sz w:val="24"/>
          <w:szCs w:val="24"/>
          <w:lang w:val="es-ES" w:eastAsia="es-ES"/>
        </w:rPr>
        <w:t xml:space="preserve"> De conformidad con lo dispuesto en el artículo 11 de la ley 7969 "Ley Reguladora del Servicio Público de Transporte Remunerado de Personas en Vehículos en la Modalidad de Taxi", se tiene que la recurrente </w:t>
      </w:r>
      <w:proofErr w:type="spellStart"/>
      <w:r>
        <w:rPr>
          <w:spacing w:val="-1"/>
          <w:sz w:val="24"/>
          <w:szCs w:val="24"/>
          <w:lang w:val="es-ES" w:eastAsia="es-ES"/>
        </w:rPr>
        <w:t>L</w:t>
      </w:r>
      <w:r w:rsidR="00165222">
        <w:rPr>
          <w:spacing w:val="-1"/>
          <w:sz w:val="24"/>
          <w:szCs w:val="24"/>
          <w:lang w:val="es-ES" w:eastAsia="es-ES"/>
        </w:rPr>
        <w:t>.A.C</w:t>
      </w:r>
      <w:proofErr w:type="spellEnd"/>
      <w:r w:rsidR="00165222">
        <w:rPr>
          <w:spacing w:val="-1"/>
          <w:sz w:val="24"/>
          <w:szCs w:val="24"/>
          <w:lang w:val="es-ES" w:eastAsia="es-ES"/>
        </w:rPr>
        <w:t>.</w:t>
      </w:r>
      <w:r>
        <w:rPr>
          <w:spacing w:val="-1"/>
          <w:sz w:val="24"/>
          <w:szCs w:val="24"/>
          <w:lang w:val="es-ES" w:eastAsia="es-ES"/>
        </w:rPr>
        <w:t xml:space="preserve">, es la titular de la concesión administrativa del servicio público de transporte remunerado de personas modalidad taxi bajo la placa </w:t>
      </w:r>
      <w:proofErr w:type="spellStart"/>
      <w:r>
        <w:rPr>
          <w:spacing w:val="-1"/>
          <w:sz w:val="24"/>
          <w:szCs w:val="24"/>
          <w:lang w:val="es-ES" w:eastAsia="es-ES"/>
        </w:rPr>
        <w:t>TSJ-</w:t>
      </w:r>
      <w:r w:rsidR="00165222">
        <w:rPr>
          <w:spacing w:val="-1"/>
          <w:sz w:val="24"/>
          <w:szCs w:val="24"/>
          <w:lang w:val="es-ES" w:eastAsia="es-ES"/>
        </w:rPr>
        <w:t>XXXX</w:t>
      </w:r>
      <w:proofErr w:type="spellEnd"/>
      <w:r>
        <w:rPr>
          <w:spacing w:val="-1"/>
          <w:sz w:val="24"/>
          <w:szCs w:val="24"/>
          <w:lang w:val="es-ES" w:eastAsia="es-ES"/>
        </w:rPr>
        <w:t xml:space="preserve">, a quien se le ordenó cancelar su derecho mediante el </w:t>
      </w:r>
      <w:r>
        <w:rPr>
          <w:b/>
          <w:bCs/>
          <w:spacing w:val="-1"/>
          <w:sz w:val="24"/>
          <w:szCs w:val="24"/>
          <w:lang w:val="es-ES" w:eastAsia="es-ES"/>
        </w:rPr>
        <w:t xml:space="preserve">Artículo 7.4.1 de la Sesión Ordinaria 35-2016 del 14 de julio del 2016, </w:t>
      </w:r>
      <w:r>
        <w:rPr>
          <w:spacing w:val="-1"/>
          <w:sz w:val="24"/>
          <w:szCs w:val="24"/>
          <w:lang w:val="es-ES" w:eastAsia="es-ES"/>
        </w:rPr>
        <w:t xml:space="preserve">por lo que se le tiene como legitimada para incoar las acciones recursivas. </w:t>
      </w:r>
      <w:r>
        <w:rPr>
          <w:b/>
          <w:bCs/>
          <w:spacing w:val="-1"/>
          <w:sz w:val="24"/>
          <w:szCs w:val="24"/>
          <w:u w:val="single"/>
          <w:lang w:val="es-ES" w:eastAsia="es-ES"/>
        </w:rPr>
        <w:t>En cuanto al plazo:</w:t>
      </w:r>
      <w:r>
        <w:rPr>
          <w:spacing w:val="-1"/>
          <w:sz w:val="24"/>
          <w:szCs w:val="24"/>
          <w:lang w:val="es-ES" w:eastAsia="es-ES"/>
        </w:rPr>
        <w:t xml:space="preserve"> El acto administrativo de cancelación de la concesión de servicio público de transporte modalidad Taxi, identificada con la placa número </w:t>
      </w:r>
      <w:proofErr w:type="spellStart"/>
      <w:r>
        <w:rPr>
          <w:spacing w:val="-1"/>
          <w:sz w:val="24"/>
          <w:szCs w:val="24"/>
          <w:lang w:val="es-ES" w:eastAsia="es-ES"/>
        </w:rPr>
        <w:t>TSJ-</w:t>
      </w:r>
      <w:r w:rsidR="00165222">
        <w:rPr>
          <w:spacing w:val="-1"/>
          <w:sz w:val="24"/>
          <w:szCs w:val="24"/>
          <w:lang w:val="es-ES" w:eastAsia="es-ES"/>
        </w:rPr>
        <w:t>XXXX</w:t>
      </w:r>
      <w:proofErr w:type="spellEnd"/>
      <w:r>
        <w:rPr>
          <w:spacing w:val="-1"/>
          <w:sz w:val="24"/>
          <w:szCs w:val="24"/>
          <w:lang w:val="es-ES" w:eastAsia="es-ES"/>
        </w:rPr>
        <w:t xml:space="preserve">, </w:t>
      </w:r>
      <w:r w:rsidRPr="00165222">
        <w:rPr>
          <w:spacing w:val="-1"/>
          <w:sz w:val="24"/>
          <w:szCs w:val="24"/>
          <w:lang w:val="es-ES" w:eastAsia="es-ES"/>
        </w:rPr>
        <w:t xml:space="preserve">fue notificado el </w:t>
      </w:r>
      <w:r w:rsidRPr="00165222">
        <w:rPr>
          <w:b/>
          <w:bCs/>
          <w:spacing w:val="-1"/>
          <w:sz w:val="24"/>
          <w:szCs w:val="24"/>
          <w:lang w:val="es-ES" w:eastAsia="es-ES"/>
        </w:rPr>
        <w:t xml:space="preserve">miércoles 20 de julio del 2016, </w:t>
      </w:r>
      <w:r w:rsidRPr="00165222">
        <w:rPr>
          <w:spacing w:val="-1"/>
          <w:sz w:val="24"/>
          <w:szCs w:val="24"/>
          <w:lang w:val="es-ES" w:eastAsia="es-ES"/>
        </w:rPr>
        <w:t xml:space="preserve">vía correo electrónico </w:t>
      </w:r>
      <w:hyperlink r:id="rId9" w:history="1">
        <w:proofErr w:type="spellStart"/>
        <w:r w:rsidR="00165222" w:rsidRPr="00165222">
          <w:rPr>
            <w:rStyle w:val="Hipervnculo"/>
            <w:color w:val="auto"/>
            <w:spacing w:val="-1"/>
            <w:sz w:val="24"/>
            <w:szCs w:val="24"/>
            <w:lang w:val="es-ES" w:eastAsia="es-ES"/>
          </w:rPr>
          <w:t>xxxxxx@hotmail.es</w:t>
        </w:r>
        <w:proofErr w:type="spellEnd"/>
      </w:hyperlink>
      <w:r w:rsidRPr="00165222">
        <w:rPr>
          <w:spacing w:val="-1"/>
          <w:sz w:val="24"/>
          <w:szCs w:val="24"/>
          <w:lang w:val="es-ES" w:eastAsia="es-ES"/>
        </w:rPr>
        <w:t xml:space="preserve"> y </w:t>
      </w:r>
      <w:hyperlink r:id="rId10" w:history="1">
        <w:proofErr w:type="spellStart"/>
        <w:r w:rsidR="00165222" w:rsidRPr="00165222">
          <w:rPr>
            <w:rStyle w:val="Hipervnculo"/>
            <w:color w:val="auto"/>
            <w:spacing w:val="-1"/>
            <w:sz w:val="24"/>
            <w:szCs w:val="24"/>
            <w:lang w:val="es-ES" w:eastAsia="es-ES"/>
          </w:rPr>
          <w:t>xxxxxxx@hotmail.com</w:t>
        </w:r>
        <w:proofErr w:type="spellEnd"/>
      </w:hyperlink>
      <w:r w:rsidRPr="00165222">
        <w:rPr>
          <w:spacing w:val="-1"/>
          <w:sz w:val="24"/>
          <w:szCs w:val="24"/>
          <w:u w:val="single"/>
          <w:lang w:val="es-ES" w:eastAsia="es-ES"/>
        </w:rPr>
        <w:t>,</w:t>
      </w:r>
      <w:r w:rsidRPr="00165222">
        <w:rPr>
          <w:spacing w:val="-1"/>
          <w:sz w:val="24"/>
          <w:szCs w:val="24"/>
          <w:lang w:val="es-ES" w:eastAsia="es-ES"/>
        </w:rPr>
        <w:t xml:space="preserve"> y la recurrente presentó su Recurso de Revocatoria con Apelación</w:t>
      </w:r>
      <w:r>
        <w:rPr>
          <w:spacing w:val="-1"/>
          <w:sz w:val="24"/>
          <w:szCs w:val="24"/>
          <w:lang w:val="es-ES" w:eastAsia="es-ES"/>
        </w:rPr>
        <w:t xml:space="preserve"> en subsidio y nulidad absoluta el </w:t>
      </w:r>
      <w:r>
        <w:rPr>
          <w:b/>
          <w:bCs/>
          <w:spacing w:val="-1"/>
          <w:sz w:val="24"/>
          <w:szCs w:val="24"/>
          <w:lang w:val="es-ES" w:eastAsia="es-ES"/>
        </w:rPr>
        <w:t xml:space="preserve">22 de noviembre del 2016, </w:t>
      </w:r>
      <w:r>
        <w:rPr>
          <w:spacing w:val="-1"/>
          <w:sz w:val="24"/>
          <w:szCs w:val="24"/>
          <w:lang w:val="es-ES" w:eastAsia="es-ES"/>
        </w:rPr>
        <w:t>por lo que a primera vista es extemporánea, no obstante alegada la nulidad absoluta del acto administrativo, este Tribunal procede a revisar los alegatos de nulidad, de tal forma que el requisito de admisibilidad en tiempo queda sujeto a la existencia o no de la nulidad alegada.</w:t>
      </w:r>
    </w:p>
    <w:p w:rsidR="001A2F0B" w:rsidRDefault="008C618D">
      <w:pPr>
        <w:numPr>
          <w:ilvl w:val="0"/>
          <w:numId w:val="7"/>
        </w:numPr>
        <w:kinsoku w:val="0"/>
        <w:overflowPunct w:val="0"/>
        <w:autoSpaceDE/>
        <w:autoSpaceDN/>
        <w:adjustRightInd/>
        <w:spacing w:before="321" w:line="315" w:lineRule="exact"/>
        <w:ind w:right="72"/>
        <w:jc w:val="both"/>
        <w:textAlignment w:val="baseline"/>
        <w:rPr>
          <w:sz w:val="24"/>
          <w:szCs w:val="24"/>
          <w:lang w:val="es-ES" w:eastAsia="es-ES"/>
        </w:rPr>
      </w:pPr>
      <w:r>
        <w:rPr>
          <w:b/>
          <w:bCs/>
          <w:sz w:val="24"/>
          <w:szCs w:val="24"/>
          <w:lang w:val="es-ES" w:eastAsia="es-ES"/>
        </w:rPr>
        <w:t xml:space="preserve">HECHOS PROBADOS. - </w:t>
      </w:r>
      <w:r>
        <w:rPr>
          <w:sz w:val="24"/>
          <w:szCs w:val="24"/>
          <w:lang w:val="es-ES" w:eastAsia="es-ES"/>
        </w:rPr>
        <w:t>De importancia para la decisión de este asunto, se estiman como debidamente demostrados los siguientes hechos:</w:t>
      </w:r>
    </w:p>
    <w:p w:rsidR="001A2F0B" w:rsidRDefault="008C618D">
      <w:pPr>
        <w:kinsoku w:val="0"/>
        <w:overflowPunct w:val="0"/>
        <w:autoSpaceDE/>
        <w:autoSpaceDN/>
        <w:adjustRightInd/>
        <w:spacing w:before="291" w:line="274" w:lineRule="exact"/>
        <w:ind w:left="72"/>
        <w:jc w:val="both"/>
        <w:textAlignment w:val="baseline"/>
        <w:rPr>
          <w:spacing w:val="-7"/>
          <w:sz w:val="24"/>
          <w:szCs w:val="24"/>
          <w:lang w:val="es-ES" w:eastAsia="es-ES"/>
        </w:rPr>
      </w:pPr>
      <w:r w:rsidRPr="00165222">
        <w:rPr>
          <w:b/>
          <w:spacing w:val="-7"/>
          <w:sz w:val="24"/>
          <w:szCs w:val="24"/>
          <w:lang w:val="es-ES" w:eastAsia="es-ES"/>
        </w:rPr>
        <w:t>A.-</w:t>
      </w:r>
      <w:r>
        <w:rPr>
          <w:spacing w:val="-7"/>
          <w:sz w:val="24"/>
          <w:szCs w:val="24"/>
          <w:lang w:val="es-ES" w:eastAsia="es-ES"/>
        </w:rPr>
        <w:t xml:space="preserve"> Que la señora </w:t>
      </w:r>
      <w:proofErr w:type="spellStart"/>
      <w:r w:rsidRPr="00165222">
        <w:rPr>
          <w:b/>
          <w:spacing w:val="-7"/>
          <w:sz w:val="24"/>
          <w:szCs w:val="24"/>
          <w:lang w:val="es-ES" w:eastAsia="es-ES"/>
        </w:rPr>
        <w:t>L</w:t>
      </w:r>
      <w:r w:rsidR="00165222">
        <w:rPr>
          <w:b/>
          <w:spacing w:val="-7"/>
          <w:sz w:val="24"/>
          <w:szCs w:val="24"/>
          <w:lang w:val="es-ES" w:eastAsia="es-ES"/>
        </w:rPr>
        <w:t>.A.C</w:t>
      </w:r>
      <w:proofErr w:type="spellEnd"/>
      <w:r w:rsidR="00165222">
        <w:rPr>
          <w:b/>
          <w:spacing w:val="-7"/>
          <w:sz w:val="24"/>
          <w:szCs w:val="24"/>
          <w:lang w:val="es-ES" w:eastAsia="es-ES"/>
        </w:rPr>
        <w:t>.</w:t>
      </w:r>
      <w:r>
        <w:rPr>
          <w:spacing w:val="-7"/>
          <w:sz w:val="24"/>
          <w:szCs w:val="24"/>
          <w:lang w:val="es-ES" w:eastAsia="es-ES"/>
        </w:rPr>
        <w:t xml:space="preserve">, formalizó el </w:t>
      </w:r>
      <w:r>
        <w:rPr>
          <w:i/>
          <w:iCs/>
          <w:spacing w:val="-7"/>
          <w:sz w:val="24"/>
          <w:szCs w:val="24"/>
          <w:lang w:val="es-ES" w:eastAsia="es-ES"/>
        </w:rPr>
        <w:t xml:space="preserve">18 de junio del 2004 </w:t>
      </w:r>
      <w:r>
        <w:rPr>
          <w:spacing w:val="-7"/>
          <w:sz w:val="24"/>
          <w:szCs w:val="24"/>
          <w:lang w:val="es-ES" w:eastAsia="es-ES"/>
        </w:rPr>
        <w:t>el contrato de</w:t>
      </w:r>
    </w:p>
    <w:p w:rsidR="001A2F0B" w:rsidRDefault="001A2F0B">
      <w:pPr>
        <w:widowControl/>
        <w:rPr>
          <w:sz w:val="24"/>
          <w:szCs w:val="24"/>
        </w:rPr>
        <w:sectPr w:rsidR="001A2F0B">
          <w:pgSz w:w="12317" w:h="15763"/>
          <w:pgMar w:top="1460" w:right="1553" w:bottom="687" w:left="1764" w:header="720" w:footer="720" w:gutter="0"/>
          <w:cols w:space="720"/>
          <w:noEndnote/>
        </w:sectPr>
      </w:pPr>
    </w:p>
    <w:p w:rsidR="001A2F0B" w:rsidRDefault="008C618D">
      <w:pPr>
        <w:kinsoku w:val="0"/>
        <w:overflowPunct w:val="0"/>
        <w:autoSpaceDE/>
        <w:autoSpaceDN/>
        <w:adjustRightInd/>
        <w:spacing w:before="4" w:line="239" w:lineRule="exact"/>
        <w:ind w:left="72" w:right="72"/>
        <w:jc w:val="both"/>
        <w:textAlignment w:val="baseline"/>
        <w:rPr>
          <w:sz w:val="22"/>
          <w:szCs w:val="22"/>
          <w:lang w:val="es-ES" w:eastAsia="es-ES"/>
        </w:rPr>
      </w:pPr>
      <w:r>
        <w:rPr>
          <w:sz w:val="22"/>
          <w:szCs w:val="22"/>
          <w:lang w:val="es-ES" w:eastAsia="es-ES"/>
        </w:rPr>
        <w:lastRenderedPageBreak/>
        <w:t xml:space="preserve">concesión administrativa modalidad taxi bajo la placa </w:t>
      </w:r>
      <w:proofErr w:type="spellStart"/>
      <w:r>
        <w:rPr>
          <w:sz w:val="22"/>
          <w:szCs w:val="22"/>
          <w:lang w:val="es-ES" w:eastAsia="es-ES"/>
        </w:rPr>
        <w:t>TSJ-</w:t>
      </w:r>
      <w:r w:rsidR="00165222">
        <w:rPr>
          <w:sz w:val="22"/>
          <w:szCs w:val="22"/>
          <w:lang w:val="es-ES" w:eastAsia="es-ES"/>
        </w:rPr>
        <w:t>XXXX</w:t>
      </w:r>
      <w:proofErr w:type="spellEnd"/>
      <w:r>
        <w:rPr>
          <w:sz w:val="22"/>
          <w:szCs w:val="22"/>
          <w:lang w:val="es-ES" w:eastAsia="es-ES"/>
        </w:rPr>
        <w:t xml:space="preserve">. (Léanse los folios 289 a 293 del expediente administrativo </w:t>
      </w:r>
      <w:proofErr w:type="spellStart"/>
      <w:r>
        <w:rPr>
          <w:sz w:val="22"/>
          <w:szCs w:val="22"/>
          <w:lang w:val="es-ES" w:eastAsia="es-ES"/>
        </w:rPr>
        <w:t>TAT</w:t>
      </w:r>
      <w:proofErr w:type="spellEnd"/>
      <w:r>
        <w:rPr>
          <w:sz w:val="22"/>
          <w:szCs w:val="22"/>
          <w:lang w:val="es-ES" w:eastAsia="es-ES"/>
        </w:rPr>
        <w:t>-48-17)</w:t>
      </w:r>
    </w:p>
    <w:p w:rsidR="001A2F0B" w:rsidRDefault="008C618D">
      <w:pPr>
        <w:numPr>
          <w:ilvl w:val="0"/>
          <w:numId w:val="8"/>
        </w:numPr>
        <w:kinsoku w:val="0"/>
        <w:overflowPunct w:val="0"/>
        <w:autoSpaceDE/>
        <w:autoSpaceDN/>
        <w:adjustRightInd/>
        <w:spacing w:before="14" w:line="252"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8 de diciembre del 2014, </w:t>
      </w:r>
      <w:r>
        <w:rPr>
          <w:sz w:val="22"/>
          <w:szCs w:val="22"/>
          <w:lang w:val="es-ES" w:eastAsia="es-ES"/>
        </w:rPr>
        <w:t xml:space="preserve">la señora </w:t>
      </w:r>
      <w:proofErr w:type="spellStart"/>
      <w:r w:rsidRPr="00165222">
        <w:rPr>
          <w:b/>
          <w:sz w:val="22"/>
          <w:szCs w:val="22"/>
          <w:lang w:val="es-ES" w:eastAsia="es-ES"/>
        </w:rPr>
        <w:t>L</w:t>
      </w:r>
      <w:r w:rsidR="00165222">
        <w:rPr>
          <w:b/>
          <w:sz w:val="22"/>
          <w:szCs w:val="22"/>
          <w:lang w:val="es-ES" w:eastAsia="es-ES"/>
        </w:rPr>
        <w:t>.A.C</w:t>
      </w:r>
      <w:proofErr w:type="spellEnd"/>
      <w:r w:rsidR="00165222">
        <w:rPr>
          <w:b/>
          <w:sz w:val="22"/>
          <w:szCs w:val="22"/>
          <w:lang w:val="es-ES" w:eastAsia="es-ES"/>
        </w:rPr>
        <w:t>.</w:t>
      </w:r>
      <w:r>
        <w:rPr>
          <w:sz w:val="22"/>
          <w:szCs w:val="22"/>
          <w:lang w:val="es-ES" w:eastAsia="es-ES"/>
        </w:rPr>
        <w:t xml:space="preserve">, solicita la exoneración de la conducción de la unidad de taxi </w:t>
      </w:r>
      <w:proofErr w:type="spellStart"/>
      <w:r>
        <w:rPr>
          <w:sz w:val="22"/>
          <w:szCs w:val="22"/>
          <w:lang w:val="es-ES" w:eastAsia="es-ES"/>
        </w:rPr>
        <w:t>TSJ-</w:t>
      </w:r>
      <w:r w:rsidR="00165222">
        <w:rPr>
          <w:sz w:val="22"/>
          <w:szCs w:val="22"/>
          <w:lang w:val="es-ES" w:eastAsia="es-ES"/>
        </w:rPr>
        <w:t>XXXX</w:t>
      </w:r>
      <w:proofErr w:type="spellEnd"/>
      <w:r>
        <w:rPr>
          <w:sz w:val="22"/>
          <w:szCs w:val="22"/>
          <w:lang w:val="es-ES" w:eastAsia="es-ES"/>
        </w:rPr>
        <w:t xml:space="preserve">, señalando como medios para la notificación el fax </w:t>
      </w:r>
      <w:proofErr w:type="spellStart"/>
      <w:r w:rsidR="00165222">
        <w:rPr>
          <w:sz w:val="22"/>
          <w:szCs w:val="22"/>
          <w:lang w:val="es-ES" w:eastAsia="es-ES"/>
        </w:rPr>
        <w:t>XXXXXX</w:t>
      </w:r>
      <w:proofErr w:type="spellEnd"/>
      <w:r>
        <w:rPr>
          <w:sz w:val="22"/>
          <w:szCs w:val="22"/>
          <w:lang w:val="es-ES" w:eastAsia="es-ES"/>
        </w:rPr>
        <w:t xml:space="preserve"> y el teléfono </w:t>
      </w:r>
      <w:proofErr w:type="spellStart"/>
      <w:r w:rsidR="00165222">
        <w:rPr>
          <w:sz w:val="22"/>
          <w:szCs w:val="22"/>
          <w:lang w:val="es-ES" w:eastAsia="es-ES"/>
        </w:rPr>
        <w:t>XXXXXXX</w:t>
      </w:r>
      <w:proofErr w:type="spellEnd"/>
      <w:r>
        <w:rPr>
          <w:sz w:val="22"/>
          <w:szCs w:val="22"/>
          <w:lang w:val="es-ES" w:eastAsia="es-ES"/>
        </w:rPr>
        <w:t xml:space="preserve">. (Léase el folio 213 vuelto del expediente </w:t>
      </w:r>
      <w:proofErr w:type="spellStart"/>
      <w:r>
        <w:rPr>
          <w:sz w:val="22"/>
          <w:szCs w:val="22"/>
          <w:lang w:val="es-ES" w:eastAsia="es-ES"/>
        </w:rPr>
        <w:t>TAT</w:t>
      </w:r>
      <w:proofErr w:type="spellEnd"/>
      <w:r>
        <w:rPr>
          <w:sz w:val="22"/>
          <w:szCs w:val="22"/>
          <w:lang w:val="es-ES" w:eastAsia="es-ES"/>
        </w:rPr>
        <w:t>-48-17)</w:t>
      </w:r>
    </w:p>
    <w:p w:rsidR="001A2F0B" w:rsidRPr="00165222" w:rsidRDefault="008C618D">
      <w:pPr>
        <w:numPr>
          <w:ilvl w:val="0"/>
          <w:numId w:val="8"/>
        </w:numPr>
        <w:kinsoku w:val="0"/>
        <w:overflowPunct w:val="0"/>
        <w:autoSpaceDE/>
        <w:autoSpaceDN/>
        <w:adjustRightInd/>
        <w:spacing w:before="2" w:line="252" w:lineRule="exact"/>
        <w:ind w:right="72"/>
        <w:jc w:val="both"/>
        <w:textAlignment w:val="baseline"/>
        <w:rPr>
          <w:spacing w:val="-1"/>
          <w:sz w:val="22"/>
          <w:szCs w:val="22"/>
          <w:lang w:val="es-ES" w:eastAsia="es-ES"/>
        </w:rPr>
      </w:pPr>
      <w:r>
        <w:rPr>
          <w:spacing w:val="-1"/>
          <w:sz w:val="22"/>
          <w:szCs w:val="22"/>
          <w:lang w:val="es-ES" w:eastAsia="es-ES"/>
        </w:rPr>
        <w:t xml:space="preserve">El </w:t>
      </w:r>
      <w:r>
        <w:rPr>
          <w:b/>
          <w:bCs/>
          <w:spacing w:val="-1"/>
          <w:sz w:val="22"/>
          <w:szCs w:val="22"/>
          <w:lang w:val="es-ES" w:eastAsia="es-ES"/>
        </w:rPr>
        <w:t xml:space="preserve">10 de diciembre del 2014, </w:t>
      </w:r>
      <w:r>
        <w:rPr>
          <w:spacing w:val="-1"/>
          <w:sz w:val="22"/>
          <w:szCs w:val="22"/>
          <w:lang w:val="es-ES" w:eastAsia="es-ES"/>
        </w:rPr>
        <w:t xml:space="preserve">la señora </w:t>
      </w:r>
      <w:proofErr w:type="spellStart"/>
      <w:r w:rsidRPr="00165222">
        <w:rPr>
          <w:b/>
          <w:spacing w:val="-1"/>
          <w:sz w:val="22"/>
          <w:szCs w:val="22"/>
          <w:lang w:val="es-ES" w:eastAsia="es-ES"/>
        </w:rPr>
        <w:t>L</w:t>
      </w:r>
      <w:r w:rsidR="00165222">
        <w:rPr>
          <w:b/>
          <w:spacing w:val="-1"/>
          <w:sz w:val="22"/>
          <w:szCs w:val="22"/>
          <w:lang w:val="es-ES" w:eastAsia="es-ES"/>
        </w:rPr>
        <w:t>.A.C</w:t>
      </w:r>
      <w:proofErr w:type="spellEnd"/>
      <w:r w:rsidR="00165222">
        <w:rPr>
          <w:b/>
          <w:spacing w:val="-1"/>
          <w:sz w:val="22"/>
          <w:szCs w:val="22"/>
          <w:lang w:val="es-ES" w:eastAsia="es-ES"/>
        </w:rPr>
        <w:t>.</w:t>
      </w:r>
      <w:r>
        <w:rPr>
          <w:spacing w:val="-1"/>
          <w:sz w:val="22"/>
          <w:szCs w:val="22"/>
          <w:lang w:val="es-ES" w:eastAsia="es-ES"/>
        </w:rPr>
        <w:t xml:space="preserve">, suscribe el contrato de renovación de la concesión de taxi, señalando como medios para recibir notificaciones el correo electrónico </w:t>
      </w:r>
      <w:hyperlink r:id="rId11" w:history="1">
        <w:proofErr w:type="spellStart"/>
        <w:r w:rsidR="00165222" w:rsidRPr="00165222">
          <w:rPr>
            <w:rStyle w:val="Hipervnculo"/>
            <w:color w:val="auto"/>
            <w:spacing w:val="-1"/>
            <w:sz w:val="22"/>
            <w:szCs w:val="22"/>
            <w:lang w:val="es-ES" w:eastAsia="es-ES"/>
          </w:rPr>
          <w:t>xxxxxxxx@HOTMAIL.ES</w:t>
        </w:r>
        <w:proofErr w:type="spellEnd"/>
      </w:hyperlink>
      <w:r w:rsidRPr="00165222">
        <w:rPr>
          <w:spacing w:val="-1"/>
          <w:sz w:val="22"/>
          <w:szCs w:val="22"/>
          <w:u w:val="single"/>
          <w:lang w:val="es-ES" w:eastAsia="es-ES"/>
        </w:rPr>
        <w:t>.</w:t>
      </w:r>
      <w:r w:rsidRPr="00165222">
        <w:rPr>
          <w:spacing w:val="-1"/>
          <w:sz w:val="22"/>
          <w:szCs w:val="22"/>
          <w:lang w:val="es-ES" w:eastAsia="es-ES"/>
        </w:rPr>
        <w:t xml:space="preserve"> (Léanse los folios del 124 al 129 del expediente </w:t>
      </w:r>
      <w:proofErr w:type="spellStart"/>
      <w:r w:rsidRPr="00165222">
        <w:rPr>
          <w:spacing w:val="-1"/>
          <w:sz w:val="22"/>
          <w:szCs w:val="22"/>
          <w:lang w:val="es-ES" w:eastAsia="es-ES"/>
        </w:rPr>
        <w:t>TAT</w:t>
      </w:r>
      <w:proofErr w:type="spellEnd"/>
      <w:r w:rsidRPr="00165222">
        <w:rPr>
          <w:spacing w:val="-1"/>
          <w:sz w:val="22"/>
          <w:szCs w:val="22"/>
          <w:lang w:val="es-ES" w:eastAsia="es-ES"/>
        </w:rPr>
        <w:t>-48-17)</w:t>
      </w:r>
    </w:p>
    <w:p w:rsidR="001A2F0B" w:rsidRDefault="008C618D">
      <w:pPr>
        <w:numPr>
          <w:ilvl w:val="0"/>
          <w:numId w:val="8"/>
        </w:numPr>
        <w:kinsoku w:val="0"/>
        <w:overflowPunct w:val="0"/>
        <w:autoSpaceDE/>
        <w:autoSpaceDN/>
        <w:adjustRightInd/>
        <w:spacing w:line="249"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24 de febrero del 2015, </w:t>
      </w:r>
      <w:r>
        <w:rPr>
          <w:sz w:val="22"/>
          <w:szCs w:val="22"/>
          <w:lang w:val="es-ES" w:eastAsia="es-ES"/>
        </w:rPr>
        <w:t xml:space="preserve">se notifica vía fax </w:t>
      </w:r>
      <w:proofErr w:type="spellStart"/>
      <w:r w:rsidR="00165222">
        <w:rPr>
          <w:sz w:val="22"/>
          <w:szCs w:val="22"/>
          <w:lang w:val="es-ES" w:eastAsia="es-ES"/>
        </w:rPr>
        <w:t>XXXX</w:t>
      </w:r>
      <w:r>
        <w:rPr>
          <w:sz w:val="22"/>
          <w:szCs w:val="22"/>
          <w:lang w:val="es-ES" w:eastAsia="es-ES"/>
        </w:rPr>
        <w:t>-</w:t>
      </w:r>
      <w:r w:rsidR="00165222">
        <w:rPr>
          <w:sz w:val="22"/>
          <w:szCs w:val="22"/>
          <w:lang w:val="es-ES" w:eastAsia="es-ES"/>
        </w:rPr>
        <w:t>XXXX</w:t>
      </w:r>
      <w:proofErr w:type="spellEnd"/>
      <w:r>
        <w:rPr>
          <w:sz w:val="22"/>
          <w:szCs w:val="22"/>
          <w:lang w:val="es-ES" w:eastAsia="es-ES"/>
        </w:rPr>
        <w:t xml:space="preserve"> (Unión de Taxistas), la Prevención número 2015-000570 del 19 de febrero de 2015, en la cual se le otorgan 10 días hábiles para presentar declaración o documento idóneo que le permita demostrar su condición de jefa de hogar. (Léanse el folio 207 del expediente </w:t>
      </w:r>
      <w:proofErr w:type="spellStart"/>
      <w:r>
        <w:rPr>
          <w:sz w:val="22"/>
          <w:szCs w:val="22"/>
          <w:lang w:val="es-ES" w:eastAsia="es-ES"/>
        </w:rPr>
        <w:t>TAT</w:t>
      </w:r>
      <w:proofErr w:type="spellEnd"/>
      <w:r>
        <w:rPr>
          <w:sz w:val="22"/>
          <w:szCs w:val="22"/>
          <w:lang w:val="es-ES" w:eastAsia="es-ES"/>
        </w:rPr>
        <w:t>-48-17)</w:t>
      </w:r>
    </w:p>
    <w:p w:rsidR="001A2F0B" w:rsidRPr="00165222" w:rsidRDefault="008C618D">
      <w:pPr>
        <w:numPr>
          <w:ilvl w:val="0"/>
          <w:numId w:val="8"/>
        </w:numPr>
        <w:kinsoku w:val="0"/>
        <w:overflowPunct w:val="0"/>
        <w:autoSpaceDE/>
        <w:autoSpaceDN/>
        <w:adjustRightInd/>
        <w:spacing w:before="6" w:line="252" w:lineRule="exact"/>
        <w:ind w:right="72"/>
        <w:jc w:val="both"/>
        <w:textAlignment w:val="baseline"/>
        <w:rPr>
          <w:spacing w:val="-1"/>
          <w:sz w:val="22"/>
          <w:szCs w:val="22"/>
          <w:lang w:val="es-ES" w:eastAsia="es-ES"/>
        </w:rPr>
      </w:pPr>
      <w:r>
        <w:rPr>
          <w:spacing w:val="-1"/>
          <w:sz w:val="22"/>
          <w:szCs w:val="22"/>
          <w:lang w:val="es-ES" w:eastAsia="es-ES"/>
        </w:rPr>
        <w:t xml:space="preserve">El </w:t>
      </w:r>
      <w:r>
        <w:rPr>
          <w:b/>
          <w:bCs/>
          <w:spacing w:val="-1"/>
          <w:sz w:val="22"/>
          <w:szCs w:val="22"/>
          <w:lang w:val="es-ES" w:eastAsia="es-ES"/>
        </w:rPr>
        <w:t xml:space="preserve">26 de febrero del 2015, </w:t>
      </w:r>
      <w:r>
        <w:rPr>
          <w:spacing w:val="-1"/>
          <w:sz w:val="22"/>
          <w:szCs w:val="22"/>
          <w:lang w:val="es-ES" w:eastAsia="es-ES"/>
        </w:rPr>
        <w:t xml:space="preserve">la señora </w:t>
      </w:r>
      <w:proofErr w:type="spellStart"/>
      <w:r w:rsidRPr="00165222">
        <w:rPr>
          <w:b/>
          <w:spacing w:val="-1"/>
          <w:sz w:val="22"/>
          <w:szCs w:val="22"/>
          <w:lang w:val="es-ES" w:eastAsia="es-ES"/>
        </w:rPr>
        <w:t>L</w:t>
      </w:r>
      <w:r w:rsidR="00165222">
        <w:rPr>
          <w:b/>
          <w:spacing w:val="-1"/>
          <w:sz w:val="22"/>
          <w:szCs w:val="22"/>
          <w:lang w:val="es-ES" w:eastAsia="es-ES"/>
        </w:rPr>
        <w:t>.A.C</w:t>
      </w:r>
      <w:proofErr w:type="spellEnd"/>
      <w:r w:rsidR="00165222">
        <w:rPr>
          <w:b/>
          <w:spacing w:val="-1"/>
          <w:sz w:val="22"/>
          <w:szCs w:val="22"/>
          <w:lang w:val="es-ES" w:eastAsia="es-ES"/>
        </w:rPr>
        <w:t>.</w:t>
      </w:r>
      <w:r>
        <w:rPr>
          <w:spacing w:val="-1"/>
          <w:sz w:val="22"/>
          <w:szCs w:val="22"/>
          <w:lang w:val="es-ES" w:eastAsia="es-ES"/>
        </w:rPr>
        <w:t xml:space="preserve">, responde la prevención y señala como medios para recibir notificaciones el fax </w:t>
      </w:r>
      <w:proofErr w:type="spellStart"/>
      <w:r w:rsidR="00165222">
        <w:rPr>
          <w:spacing w:val="-1"/>
          <w:sz w:val="22"/>
          <w:szCs w:val="22"/>
          <w:lang w:val="es-ES" w:eastAsia="es-ES"/>
        </w:rPr>
        <w:t>XXXXXX</w:t>
      </w:r>
      <w:proofErr w:type="spellEnd"/>
      <w:r>
        <w:rPr>
          <w:spacing w:val="-1"/>
          <w:sz w:val="22"/>
          <w:szCs w:val="22"/>
          <w:lang w:val="es-ES" w:eastAsia="es-ES"/>
        </w:rPr>
        <w:t xml:space="preserve">, teléfono </w:t>
      </w:r>
      <w:proofErr w:type="spellStart"/>
      <w:r w:rsidR="00165222">
        <w:rPr>
          <w:spacing w:val="-1"/>
          <w:sz w:val="22"/>
          <w:szCs w:val="22"/>
          <w:lang w:val="es-ES" w:eastAsia="es-ES"/>
        </w:rPr>
        <w:t>XXXXXX</w:t>
      </w:r>
      <w:proofErr w:type="spellEnd"/>
      <w:r>
        <w:rPr>
          <w:spacing w:val="-1"/>
          <w:sz w:val="22"/>
          <w:szCs w:val="22"/>
          <w:lang w:val="es-ES" w:eastAsia="es-ES"/>
        </w:rPr>
        <w:t xml:space="preserve"> y la dirección de correo </w:t>
      </w:r>
      <w:hyperlink r:id="rId12" w:history="1">
        <w:proofErr w:type="spellStart"/>
        <w:r w:rsidR="00165222" w:rsidRPr="00165222">
          <w:rPr>
            <w:rStyle w:val="Hipervnculo"/>
            <w:color w:val="auto"/>
            <w:spacing w:val="-1"/>
            <w:sz w:val="22"/>
            <w:szCs w:val="22"/>
            <w:lang w:val="es-ES" w:eastAsia="es-ES"/>
          </w:rPr>
          <w:t>xxxxxxxx@hotmail.com</w:t>
        </w:r>
        <w:proofErr w:type="spellEnd"/>
      </w:hyperlink>
      <w:r w:rsidRPr="00165222">
        <w:rPr>
          <w:spacing w:val="-1"/>
          <w:sz w:val="22"/>
          <w:szCs w:val="22"/>
          <w:u w:val="single"/>
          <w:lang w:val="es-ES" w:eastAsia="es-ES"/>
        </w:rPr>
        <w:t>.</w:t>
      </w:r>
      <w:r w:rsidRPr="00165222">
        <w:rPr>
          <w:spacing w:val="-1"/>
          <w:sz w:val="22"/>
          <w:szCs w:val="22"/>
          <w:lang w:val="es-ES" w:eastAsia="es-ES"/>
        </w:rPr>
        <w:t xml:space="preserve"> (Léase el folio 204 del expediente </w:t>
      </w:r>
      <w:proofErr w:type="spellStart"/>
      <w:r w:rsidRPr="00165222">
        <w:rPr>
          <w:spacing w:val="-1"/>
          <w:sz w:val="22"/>
          <w:szCs w:val="22"/>
          <w:lang w:val="es-ES" w:eastAsia="es-ES"/>
        </w:rPr>
        <w:t>TAT</w:t>
      </w:r>
      <w:proofErr w:type="spellEnd"/>
      <w:r w:rsidRPr="00165222">
        <w:rPr>
          <w:spacing w:val="-1"/>
          <w:sz w:val="22"/>
          <w:szCs w:val="22"/>
          <w:lang w:val="es-ES" w:eastAsia="es-ES"/>
        </w:rPr>
        <w:t>-48-17)</w:t>
      </w:r>
    </w:p>
    <w:p w:rsidR="001A2F0B" w:rsidRDefault="008C618D">
      <w:pPr>
        <w:numPr>
          <w:ilvl w:val="0"/>
          <w:numId w:val="8"/>
        </w:numPr>
        <w:kinsoku w:val="0"/>
        <w:overflowPunct w:val="0"/>
        <w:autoSpaceDE/>
        <w:autoSpaceDN/>
        <w:adjustRightInd/>
        <w:spacing w:before="7" w:line="252"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22 de setiembre del 2015, </w:t>
      </w:r>
      <w:r>
        <w:rPr>
          <w:sz w:val="22"/>
          <w:szCs w:val="22"/>
          <w:lang w:val="es-ES" w:eastAsia="es-ES"/>
        </w:rPr>
        <w:t xml:space="preserve">la Dirección de Asuntos Jurídicos, gira la Prevención número 2015003309, en la cual se le otorgan 10 días hábiles para que compruebe que se encuentra al día con sus obligaciones con la Caja Costarricense de Seguro Social, cuyo comprobante de notificación por fax, no contienen el número o detalle del fax al que se envía, tampoco consta acta de notificación alguna, que permita identificarlo. (Léanse el folio 186 del expediente </w:t>
      </w:r>
      <w:proofErr w:type="spellStart"/>
      <w:r>
        <w:rPr>
          <w:sz w:val="22"/>
          <w:szCs w:val="22"/>
          <w:lang w:val="es-ES" w:eastAsia="es-ES"/>
        </w:rPr>
        <w:t>TAT</w:t>
      </w:r>
      <w:proofErr w:type="spellEnd"/>
      <w:r>
        <w:rPr>
          <w:sz w:val="22"/>
          <w:szCs w:val="22"/>
          <w:lang w:val="es-ES" w:eastAsia="es-ES"/>
        </w:rPr>
        <w:t>-48-17)</w:t>
      </w:r>
    </w:p>
    <w:p w:rsidR="001A2F0B" w:rsidRDefault="008C618D">
      <w:pPr>
        <w:numPr>
          <w:ilvl w:val="0"/>
          <w:numId w:val="8"/>
        </w:numPr>
        <w:kinsoku w:val="0"/>
        <w:overflowPunct w:val="0"/>
        <w:autoSpaceDE/>
        <w:autoSpaceDN/>
        <w:adjustRightInd/>
        <w:spacing w:before="3" w:line="252"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13 de enero del 2016, </w:t>
      </w:r>
      <w:r>
        <w:rPr>
          <w:sz w:val="22"/>
          <w:szCs w:val="22"/>
          <w:lang w:val="es-ES" w:eastAsia="es-ES"/>
        </w:rPr>
        <w:t xml:space="preserve">la Junta Directiva del Consejo de Transporte Público, rechaza la solicitud de exoneración de prestación personal del servicio de taxi a la señora </w:t>
      </w:r>
      <w:proofErr w:type="spellStart"/>
      <w:r>
        <w:rPr>
          <w:sz w:val="22"/>
          <w:szCs w:val="22"/>
          <w:lang w:val="es-ES" w:eastAsia="es-ES"/>
        </w:rPr>
        <w:t>L</w:t>
      </w:r>
      <w:r w:rsidR="00165222">
        <w:rPr>
          <w:sz w:val="22"/>
          <w:szCs w:val="22"/>
          <w:lang w:val="es-ES" w:eastAsia="es-ES"/>
        </w:rPr>
        <w:t>.A.C</w:t>
      </w:r>
      <w:proofErr w:type="spellEnd"/>
      <w:r w:rsidR="00165222">
        <w:rPr>
          <w:sz w:val="22"/>
          <w:szCs w:val="22"/>
          <w:lang w:val="es-ES" w:eastAsia="es-ES"/>
        </w:rPr>
        <w:t>.</w:t>
      </w:r>
      <w:r>
        <w:rPr>
          <w:sz w:val="22"/>
          <w:szCs w:val="22"/>
          <w:lang w:val="es-ES" w:eastAsia="es-ES"/>
        </w:rPr>
        <w:t xml:space="preserve">, e instruye a su Dirección de Asuntos Jurídicos, para que </w:t>
      </w:r>
      <w:r>
        <w:rPr>
          <w:b/>
          <w:bCs/>
          <w:sz w:val="22"/>
          <w:szCs w:val="22"/>
          <w:u w:val="single"/>
          <w:lang w:val="es-ES" w:eastAsia="es-ES"/>
        </w:rPr>
        <w:t>inicie el procedimiento  administrativo ordinario,</w:t>
      </w:r>
      <w:r>
        <w:rPr>
          <w:sz w:val="22"/>
          <w:szCs w:val="22"/>
          <w:lang w:val="es-ES" w:eastAsia="es-ES"/>
        </w:rPr>
        <w:t xml:space="preserve"> tendiente a la averiguación de la verdad real de los hechos referente al no cumplimiento de estar al día con la </w:t>
      </w:r>
      <w:proofErr w:type="spellStart"/>
      <w:r>
        <w:rPr>
          <w:sz w:val="22"/>
          <w:szCs w:val="22"/>
          <w:lang w:val="es-ES" w:eastAsia="es-ES"/>
        </w:rPr>
        <w:t>CCSS</w:t>
      </w:r>
      <w:proofErr w:type="spellEnd"/>
      <w:r>
        <w:rPr>
          <w:sz w:val="22"/>
          <w:szCs w:val="22"/>
          <w:lang w:val="es-ES" w:eastAsia="es-ES"/>
        </w:rPr>
        <w:t xml:space="preserve"> y no cumplir con la conducción por un mínimo de ocho horas diarias, al mencionar que tiene un trabajo de medio tiempo en una boutique. (Léase el folio 132 del expediente </w:t>
      </w:r>
      <w:proofErr w:type="spellStart"/>
      <w:r>
        <w:rPr>
          <w:sz w:val="22"/>
          <w:szCs w:val="22"/>
          <w:lang w:val="es-ES" w:eastAsia="es-ES"/>
        </w:rPr>
        <w:t>TAT</w:t>
      </w:r>
      <w:proofErr w:type="spellEnd"/>
      <w:r>
        <w:rPr>
          <w:sz w:val="22"/>
          <w:szCs w:val="22"/>
          <w:lang w:val="es-ES" w:eastAsia="es-ES"/>
        </w:rPr>
        <w:t>-48-17)</w:t>
      </w:r>
    </w:p>
    <w:p w:rsidR="001A2F0B" w:rsidRDefault="00165222">
      <w:pPr>
        <w:kinsoku w:val="0"/>
        <w:overflowPunct w:val="0"/>
        <w:autoSpaceDE/>
        <w:autoSpaceDN/>
        <w:adjustRightInd/>
        <w:spacing w:line="250" w:lineRule="exact"/>
        <w:ind w:left="72" w:right="72"/>
        <w:jc w:val="both"/>
        <w:textAlignment w:val="baseline"/>
        <w:rPr>
          <w:sz w:val="22"/>
          <w:szCs w:val="22"/>
          <w:lang w:val="es-ES" w:eastAsia="es-ES"/>
        </w:rPr>
      </w:pPr>
      <w:r>
        <w:rPr>
          <w:b/>
          <w:bCs/>
          <w:sz w:val="22"/>
          <w:szCs w:val="22"/>
          <w:lang w:val="es-ES" w:eastAsia="es-ES"/>
        </w:rPr>
        <w:t>H</w:t>
      </w:r>
      <w:r w:rsidR="008C618D">
        <w:rPr>
          <w:b/>
          <w:bCs/>
          <w:sz w:val="22"/>
          <w:szCs w:val="22"/>
          <w:lang w:val="es-ES" w:eastAsia="es-ES"/>
        </w:rPr>
        <w:t xml:space="preserve">.- </w:t>
      </w:r>
      <w:r w:rsidR="008C618D">
        <w:rPr>
          <w:sz w:val="22"/>
          <w:szCs w:val="22"/>
          <w:lang w:val="es-ES" w:eastAsia="es-ES"/>
        </w:rPr>
        <w:t xml:space="preserve">La Dirección de Asuntos Jurídicos, en su condición de Órgano Director del procedimiento, mediante el oficio </w:t>
      </w:r>
      <w:proofErr w:type="spellStart"/>
      <w:r w:rsidR="008C618D">
        <w:rPr>
          <w:b/>
          <w:bCs/>
          <w:sz w:val="22"/>
          <w:szCs w:val="22"/>
          <w:lang w:val="es-ES" w:eastAsia="es-ES"/>
        </w:rPr>
        <w:t>DAJ</w:t>
      </w:r>
      <w:proofErr w:type="spellEnd"/>
      <w:r w:rsidR="008C618D">
        <w:rPr>
          <w:b/>
          <w:bCs/>
          <w:sz w:val="22"/>
          <w:szCs w:val="22"/>
          <w:lang w:val="es-ES" w:eastAsia="es-ES"/>
        </w:rPr>
        <w:t xml:space="preserve">-2016-001103 del 28 de marzo del 2016, </w:t>
      </w:r>
      <w:r w:rsidR="008C618D">
        <w:rPr>
          <w:sz w:val="22"/>
          <w:szCs w:val="22"/>
          <w:lang w:val="es-ES" w:eastAsia="es-ES"/>
        </w:rPr>
        <w:t xml:space="preserve">notifica la apertura del procedimiento administrativo, y fija la fecha de la comparecencia para el </w:t>
      </w:r>
      <w:r w:rsidR="008C618D">
        <w:rPr>
          <w:b/>
          <w:bCs/>
          <w:sz w:val="22"/>
          <w:szCs w:val="22"/>
          <w:lang w:val="es-ES" w:eastAsia="es-ES"/>
        </w:rPr>
        <w:t xml:space="preserve">21 de abril del 2016 a las 10:00 horas. </w:t>
      </w:r>
      <w:r w:rsidR="008C618D">
        <w:rPr>
          <w:sz w:val="22"/>
          <w:szCs w:val="22"/>
          <w:lang w:val="es-ES" w:eastAsia="es-ES"/>
        </w:rPr>
        <w:t xml:space="preserve">Notificando martes 29 de marzo del 2016, el traslado de cargos a las direcciones de </w:t>
      </w:r>
      <w:r w:rsidR="008C618D" w:rsidRPr="00165222">
        <w:rPr>
          <w:sz w:val="22"/>
          <w:szCs w:val="22"/>
          <w:lang w:val="es-ES" w:eastAsia="es-ES"/>
        </w:rPr>
        <w:t xml:space="preserve">correo </w:t>
      </w:r>
      <w:hyperlink r:id="rId13" w:history="1">
        <w:proofErr w:type="spellStart"/>
        <w:r w:rsidRPr="00165222">
          <w:rPr>
            <w:rStyle w:val="Hipervnculo"/>
            <w:color w:val="auto"/>
            <w:sz w:val="22"/>
            <w:szCs w:val="22"/>
            <w:lang w:val="es-ES" w:eastAsia="es-ES"/>
          </w:rPr>
          <w:t>xxxxxxxx@hotmail.es</w:t>
        </w:r>
        <w:proofErr w:type="spellEnd"/>
      </w:hyperlink>
      <w:r w:rsidR="008C618D" w:rsidRPr="00165222">
        <w:rPr>
          <w:sz w:val="22"/>
          <w:szCs w:val="22"/>
          <w:u w:val="single"/>
          <w:lang w:val="es-ES" w:eastAsia="es-ES"/>
        </w:rPr>
        <w:t>,</w:t>
      </w:r>
      <w:r w:rsidR="008C618D" w:rsidRPr="00165222">
        <w:rPr>
          <w:sz w:val="22"/>
          <w:szCs w:val="22"/>
          <w:lang w:val="es-ES" w:eastAsia="es-ES"/>
        </w:rPr>
        <w:t xml:space="preserve"> notificación que es rechazada por el servidor; y a la dirección de correo </w:t>
      </w:r>
      <w:hyperlink r:id="rId14" w:history="1">
        <w:proofErr w:type="spellStart"/>
        <w:r w:rsidRPr="00165222">
          <w:rPr>
            <w:rStyle w:val="Hipervnculo"/>
            <w:color w:val="auto"/>
            <w:sz w:val="22"/>
            <w:szCs w:val="22"/>
            <w:lang w:val="es-ES" w:eastAsia="es-ES"/>
          </w:rPr>
          <w:t>xxxxxxxxx@hotmail.com</w:t>
        </w:r>
        <w:proofErr w:type="spellEnd"/>
      </w:hyperlink>
      <w:r w:rsidR="008C618D" w:rsidRPr="00165222">
        <w:rPr>
          <w:sz w:val="22"/>
          <w:szCs w:val="22"/>
          <w:u w:val="single"/>
          <w:lang w:val="es-ES" w:eastAsia="es-ES"/>
        </w:rPr>
        <w:t>,</w:t>
      </w:r>
      <w:r w:rsidR="008C618D" w:rsidRPr="00165222">
        <w:rPr>
          <w:sz w:val="22"/>
          <w:szCs w:val="22"/>
          <w:lang w:val="es-ES" w:eastAsia="es-ES"/>
        </w:rPr>
        <w:t xml:space="preserve"> notificación que también es rechazada por el servidor. (Léanse los</w:t>
      </w:r>
      <w:r w:rsidR="008C618D">
        <w:rPr>
          <w:sz w:val="22"/>
          <w:szCs w:val="22"/>
          <w:lang w:val="es-ES" w:eastAsia="es-ES"/>
        </w:rPr>
        <w:t xml:space="preserve"> folios del 106 a 112 del expediente </w:t>
      </w:r>
      <w:proofErr w:type="spellStart"/>
      <w:r w:rsidR="008C618D">
        <w:rPr>
          <w:sz w:val="22"/>
          <w:szCs w:val="22"/>
          <w:lang w:val="es-ES" w:eastAsia="es-ES"/>
        </w:rPr>
        <w:t>TAT</w:t>
      </w:r>
      <w:proofErr w:type="spellEnd"/>
      <w:r w:rsidR="008C618D">
        <w:rPr>
          <w:sz w:val="22"/>
          <w:szCs w:val="22"/>
          <w:lang w:val="es-ES" w:eastAsia="es-ES"/>
        </w:rPr>
        <w:t>-48-17)</w:t>
      </w:r>
    </w:p>
    <w:p w:rsidR="001A2F0B" w:rsidRDefault="008C618D">
      <w:pPr>
        <w:numPr>
          <w:ilvl w:val="0"/>
          <w:numId w:val="9"/>
        </w:numPr>
        <w:kinsoku w:val="0"/>
        <w:overflowPunct w:val="0"/>
        <w:autoSpaceDE/>
        <w:autoSpaceDN/>
        <w:adjustRightInd/>
        <w:spacing w:line="251" w:lineRule="exact"/>
        <w:ind w:right="72"/>
        <w:jc w:val="both"/>
        <w:textAlignment w:val="baseline"/>
        <w:rPr>
          <w:sz w:val="22"/>
          <w:szCs w:val="22"/>
          <w:lang w:val="es-ES" w:eastAsia="es-ES"/>
        </w:rPr>
      </w:pPr>
      <w:r>
        <w:rPr>
          <w:sz w:val="22"/>
          <w:szCs w:val="22"/>
          <w:lang w:val="es-ES" w:eastAsia="es-ES"/>
        </w:rPr>
        <w:t xml:space="preserve">Que en el documento denominado </w:t>
      </w:r>
      <w:r>
        <w:rPr>
          <w:b/>
          <w:bCs/>
          <w:sz w:val="22"/>
          <w:szCs w:val="22"/>
          <w:u w:val="single"/>
          <w:lang w:val="es-ES" w:eastAsia="es-ES"/>
        </w:rPr>
        <w:t>Acta de Comparecencia Oral y Privada</w:t>
      </w:r>
      <w:r>
        <w:rPr>
          <w:sz w:val="22"/>
          <w:szCs w:val="22"/>
          <w:lang w:val="es-ES" w:eastAsia="es-ES"/>
        </w:rPr>
        <w:t xml:space="preserve"> ante el Órgano Director del procedimiento con fecha </w:t>
      </w:r>
      <w:r>
        <w:rPr>
          <w:b/>
          <w:bCs/>
          <w:sz w:val="22"/>
          <w:szCs w:val="22"/>
          <w:lang w:val="es-ES" w:eastAsia="es-ES"/>
        </w:rPr>
        <w:t xml:space="preserve">21 de abril del 2016 a las 10:30 horas, </w:t>
      </w:r>
      <w:r>
        <w:rPr>
          <w:sz w:val="22"/>
          <w:szCs w:val="22"/>
          <w:lang w:val="es-ES" w:eastAsia="es-ES"/>
        </w:rPr>
        <w:t xml:space="preserve">se deja constancia de que la señora </w:t>
      </w:r>
      <w:proofErr w:type="spellStart"/>
      <w:r>
        <w:rPr>
          <w:sz w:val="22"/>
          <w:szCs w:val="22"/>
          <w:lang w:val="es-ES" w:eastAsia="es-ES"/>
        </w:rPr>
        <w:t>L</w:t>
      </w:r>
      <w:r w:rsidR="00165222">
        <w:rPr>
          <w:sz w:val="22"/>
          <w:szCs w:val="22"/>
          <w:lang w:val="es-ES" w:eastAsia="es-ES"/>
        </w:rPr>
        <w:t>.A.C</w:t>
      </w:r>
      <w:proofErr w:type="spellEnd"/>
      <w:r w:rsidR="00165222">
        <w:rPr>
          <w:sz w:val="22"/>
          <w:szCs w:val="22"/>
          <w:lang w:val="es-ES" w:eastAsia="es-ES"/>
        </w:rPr>
        <w:t>.</w:t>
      </w:r>
      <w:r>
        <w:rPr>
          <w:sz w:val="22"/>
          <w:szCs w:val="22"/>
          <w:lang w:val="es-ES" w:eastAsia="es-ES"/>
        </w:rPr>
        <w:t xml:space="preserve"> no se presentó a la audiencia. (Léase el folio 115 del expediente </w:t>
      </w:r>
      <w:proofErr w:type="spellStart"/>
      <w:r>
        <w:rPr>
          <w:sz w:val="22"/>
          <w:szCs w:val="22"/>
          <w:lang w:val="es-ES" w:eastAsia="es-ES"/>
        </w:rPr>
        <w:t>TAT</w:t>
      </w:r>
      <w:proofErr w:type="spellEnd"/>
      <w:r>
        <w:rPr>
          <w:sz w:val="22"/>
          <w:szCs w:val="22"/>
          <w:lang w:val="es-ES" w:eastAsia="es-ES"/>
        </w:rPr>
        <w:t>-48-17)</w:t>
      </w:r>
    </w:p>
    <w:p w:rsidR="001A2F0B" w:rsidRDefault="008C618D">
      <w:pPr>
        <w:numPr>
          <w:ilvl w:val="0"/>
          <w:numId w:val="9"/>
        </w:numPr>
        <w:kinsoku w:val="0"/>
        <w:overflowPunct w:val="0"/>
        <w:autoSpaceDE/>
        <w:autoSpaceDN/>
        <w:adjustRightInd/>
        <w:spacing w:before="10" w:line="252" w:lineRule="exact"/>
        <w:ind w:right="72"/>
        <w:jc w:val="both"/>
        <w:textAlignment w:val="baseline"/>
        <w:rPr>
          <w:sz w:val="22"/>
          <w:szCs w:val="22"/>
          <w:lang w:val="es-ES" w:eastAsia="es-ES"/>
        </w:rPr>
      </w:pPr>
      <w:r>
        <w:rPr>
          <w:sz w:val="22"/>
          <w:szCs w:val="22"/>
          <w:lang w:val="es-ES" w:eastAsia="es-ES"/>
        </w:rPr>
        <w:t xml:space="preserve">El Órgano Director del Procedimiento Administrativo Ordinario, rinde su informe de conclusión del procedimiento en el oficio </w:t>
      </w:r>
      <w:proofErr w:type="spellStart"/>
      <w:r>
        <w:rPr>
          <w:b/>
          <w:bCs/>
          <w:sz w:val="22"/>
          <w:szCs w:val="22"/>
          <w:lang w:val="es-ES" w:eastAsia="es-ES"/>
        </w:rPr>
        <w:t>DAJ</w:t>
      </w:r>
      <w:proofErr w:type="spellEnd"/>
      <w:r>
        <w:rPr>
          <w:b/>
          <w:bCs/>
          <w:sz w:val="22"/>
          <w:szCs w:val="22"/>
          <w:lang w:val="es-ES" w:eastAsia="es-ES"/>
        </w:rPr>
        <w:t xml:space="preserve">-2016-002151 </w:t>
      </w:r>
      <w:r>
        <w:rPr>
          <w:sz w:val="22"/>
          <w:szCs w:val="22"/>
          <w:lang w:val="es-ES" w:eastAsia="es-ES"/>
        </w:rPr>
        <w:t xml:space="preserve">del </w:t>
      </w:r>
      <w:r>
        <w:rPr>
          <w:b/>
          <w:bCs/>
          <w:sz w:val="22"/>
          <w:szCs w:val="22"/>
          <w:lang w:val="es-ES" w:eastAsia="es-ES"/>
        </w:rPr>
        <w:t xml:space="preserve">17 de junio del 2016, </w:t>
      </w:r>
      <w:r>
        <w:rPr>
          <w:sz w:val="22"/>
          <w:szCs w:val="22"/>
          <w:lang w:val="es-ES" w:eastAsia="es-ES"/>
        </w:rPr>
        <w:t xml:space="preserve">recomendando la cancelación de la concesión otorgada a la señora </w:t>
      </w:r>
      <w:proofErr w:type="spellStart"/>
      <w:r w:rsidRPr="00165222">
        <w:rPr>
          <w:b/>
          <w:sz w:val="22"/>
          <w:szCs w:val="22"/>
          <w:lang w:val="es-ES" w:eastAsia="es-ES"/>
        </w:rPr>
        <w:t>L</w:t>
      </w:r>
      <w:r w:rsidR="00165222" w:rsidRPr="00165222">
        <w:rPr>
          <w:b/>
          <w:sz w:val="22"/>
          <w:szCs w:val="22"/>
          <w:lang w:val="es-ES" w:eastAsia="es-ES"/>
        </w:rPr>
        <w:t>.A.C</w:t>
      </w:r>
      <w:proofErr w:type="spellEnd"/>
      <w:r w:rsidR="00165222" w:rsidRPr="00165222">
        <w:rPr>
          <w:b/>
          <w:sz w:val="22"/>
          <w:szCs w:val="22"/>
          <w:lang w:val="es-ES" w:eastAsia="es-ES"/>
        </w:rPr>
        <w:t>.</w:t>
      </w:r>
      <w:r w:rsidRPr="00165222">
        <w:rPr>
          <w:b/>
          <w:sz w:val="22"/>
          <w:szCs w:val="22"/>
          <w:lang w:val="es-ES" w:eastAsia="es-ES"/>
        </w:rPr>
        <w:t>,</w:t>
      </w:r>
      <w:r>
        <w:rPr>
          <w:sz w:val="22"/>
          <w:szCs w:val="22"/>
          <w:lang w:val="es-ES" w:eastAsia="es-ES"/>
        </w:rPr>
        <w:t xml:space="preserve"> bajo el número de placa de taxi </w:t>
      </w:r>
      <w:proofErr w:type="spellStart"/>
      <w:r>
        <w:rPr>
          <w:b/>
          <w:bCs/>
          <w:sz w:val="22"/>
          <w:szCs w:val="22"/>
          <w:lang w:val="es-ES" w:eastAsia="es-ES"/>
        </w:rPr>
        <w:t>TSJ-</w:t>
      </w:r>
      <w:r w:rsidR="00165222">
        <w:rPr>
          <w:b/>
          <w:bCs/>
          <w:sz w:val="22"/>
          <w:szCs w:val="22"/>
          <w:lang w:val="es-ES" w:eastAsia="es-ES"/>
        </w:rPr>
        <w:t>XXXX</w:t>
      </w:r>
      <w:proofErr w:type="spellEnd"/>
      <w:r>
        <w:rPr>
          <w:b/>
          <w:bCs/>
          <w:sz w:val="22"/>
          <w:szCs w:val="22"/>
          <w:lang w:val="es-ES" w:eastAsia="es-ES"/>
        </w:rPr>
        <w:t xml:space="preserve">, </w:t>
      </w:r>
      <w:r>
        <w:rPr>
          <w:sz w:val="22"/>
          <w:szCs w:val="22"/>
          <w:lang w:val="es-ES" w:eastAsia="es-ES"/>
        </w:rPr>
        <w:t xml:space="preserve">por estar morosa ante la Caja Costarricense de Seguridad Social. (Léanse los folios del 99 al 102 del expediente </w:t>
      </w:r>
      <w:proofErr w:type="spellStart"/>
      <w:r>
        <w:rPr>
          <w:sz w:val="22"/>
          <w:szCs w:val="22"/>
          <w:lang w:val="es-ES" w:eastAsia="es-ES"/>
        </w:rPr>
        <w:t>TAT</w:t>
      </w:r>
      <w:proofErr w:type="spellEnd"/>
      <w:r>
        <w:rPr>
          <w:sz w:val="22"/>
          <w:szCs w:val="22"/>
          <w:lang w:val="es-ES" w:eastAsia="es-ES"/>
        </w:rPr>
        <w:t>-48-17)</w:t>
      </w:r>
    </w:p>
    <w:p w:rsidR="001A2F0B" w:rsidRPr="00165222" w:rsidRDefault="008C618D">
      <w:pPr>
        <w:numPr>
          <w:ilvl w:val="0"/>
          <w:numId w:val="9"/>
        </w:numPr>
        <w:kinsoku w:val="0"/>
        <w:overflowPunct w:val="0"/>
        <w:autoSpaceDE/>
        <w:autoSpaceDN/>
        <w:adjustRightInd/>
        <w:spacing w:line="256" w:lineRule="exact"/>
        <w:ind w:right="72"/>
        <w:jc w:val="both"/>
        <w:textAlignment w:val="baseline"/>
        <w:rPr>
          <w:spacing w:val="1"/>
          <w:sz w:val="22"/>
          <w:szCs w:val="22"/>
          <w:lang w:val="es-ES" w:eastAsia="es-ES"/>
        </w:rPr>
      </w:pPr>
      <w:r>
        <w:rPr>
          <w:spacing w:val="1"/>
          <w:sz w:val="22"/>
          <w:szCs w:val="22"/>
          <w:lang w:val="es-ES" w:eastAsia="es-ES"/>
        </w:rPr>
        <w:t xml:space="preserve">El </w:t>
      </w:r>
      <w:r>
        <w:rPr>
          <w:b/>
          <w:bCs/>
          <w:spacing w:val="1"/>
          <w:sz w:val="22"/>
          <w:szCs w:val="22"/>
          <w:lang w:val="es-ES" w:eastAsia="es-ES"/>
        </w:rPr>
        <w:t xml:space="preserve">14 de julio del 2016, </w:t>
      </w:r>
      <w:r>
        <w:rPr>
          <w:spacing w:val="1"/>
          <w:sz w:val="22"/>
          <w:szCs w:val="22"/>
          <w:lang w:val="es-ES" w:eastAsia="es-ES"/>
        </w:rPr>
        <w:t xml:space="preserve">la Junta Directiva del Consejo de Transporte Público, en el </w:t>
      </w:r>
      <w:r>
        <w:rPr>
          <w:b/>
          <w:bCs/>
          <w:spacing w:val="1"/>
          <w:sz w:val="22"/>
          <w:szCs w:val="22"/>
          <w:lang w:val="es-ES" w:eastAsia="es-ES"/>
        </w:rPr>
        <w:t xml:space="preserve">Artículo 7.4.1 de su Sesión Ordinaria 35-2016 </w:t>
      </w:r>
      <w:r>
        <w:rPr>
          <w:spacing w:val="1"/>
          <w:sz w:val="22"/>
          <w:szCs w:val="22"/>
          <w:lang w:val="es-ES" w:eastAsia="es-ES"/>
        </w:rPr>
        <w:t xml:space="preserve">decretó la caducidad del derecho de concesión que ostentara la señora </w:t>
      </w:r>
      <w:proofErr w:type="spellStart"/>
      <w:r w:rsidRPr="00165222">
        <w:rPr>
          <w:b/>
          <w:spacing w:val="1"/>
          <w:sz w:val="22"/>
          <w:szCs w:val="22"/>
          <w:lang w:val="es-ES" w:eastAsia="es-ES"/>
        </w:rPr>
        <w:t>L</w:t>
      </w:r>
      <w:r w:rsidR="00165222">
        <w:rPr>
          <w:b/>
          <w:spacing w:val="1"/>
          <w:sz w:val="22"/>
          <w:szCs w:val="22"/>
          <w:lang w:val="es-ES" w:eastAsia="es-ES"/>
        </w:rPr>
        <w:t>.A.C</w:t>
      </w:r>
      <w:proofErr w:type="spellEnd"/>
      <w:r w:rsidR="00165222">
        <w:rPr>
          <w:b/>
          <w:spacing w:val="1"/>
          <w:sz w:val="22"/>
          <w:szCs w:val="22"/>
          <w:lang w:val="es-ES" w:eastAsia="es-ES"/>
        </w:rPr>
        <w:t>.</w:t>
      </w:r>
      <w:r>
        <w:rPr>
          <w:spacing w:val="1"/>
          <w:sz w:val="22"/>
          <w:szCs w:val="22"/>
          <w:lang w:val="es-ES" w:eastAsia="es-ES"/>
        </w:rPr>
        <w:t xml:space="preserve">, sobre la placa de taxi </w:t>
      </w:r>
      <w:proofErr w:type="spellStart"/>
      <w:r>
        <w:rPr>
          <w:b/>
          <w:bCs/>
          <w:spacing w:val="1"/>
          <w:sz w:val="22"/>
          <w:szCs w:val="22"/>
          <w:lang w:val="es-ES" w:eastAsia="es-ES"/>
        </w:rPr>
        <w:t>TSJ-</w:t>
      </w:r>
      <w:r w:rsidR="00165222">
        <w:rPr>
          <w:b/>
          <w:bCs/>
          <w:spacing w:val="1"/>
          <w:sz w:val="22"/>
          <w:szCs w:val="22"/>
          <w:lang w:val="es-ES" w:eastAsia="es-ES"/>
        </w:rPr>
        <w:t>XXXX</w:t>
      </w:r>
      <w:proofErr w:type="spellEnd"/>
      <w:r>
        <w:rPr>
          <w:b/>
          <w:bCs/>
          <w:spacing w:val="1"/>
          <w:sz w:val="22"/>
          <w:szCs w:val="22"/>
          <w:lang w:val="es-ES" w:eastAsia="es-ES"/>
        </w:rPr>
        <w:t xml:space="preserve">, </w:t>
      </w:r>
      <w:r>
        <w:rPr>
          <w:spacing w:val="1"/>
          <w:sz w:val="22"/>
          <w:szCs w:val="22"/>
          <w:lang w:val="es-ES" w:eastAsia="es-ES"/>
        </w:rPr>
        <w:t xml:space="preserve">notificado lo acordado vía correo </w:t>
      </w:r>
      <w:r w:rsidRPr="00165222">
        <w:rPr>
          <w:spacing w:val="1"/>
          <w:sz w:val="22"/>
          <w:szCs w:val="22"/>
          <w:lang w:val="es-ES" w:eastAsia="es-ES"/>
        </w:rPr>
        <w:t xml:space="preserve">electrónico el </w:t>
      </w:r>
      <w:r w:rsidRPr="00165222">
        <w:rPr>
          <w:b/>
          <w:bCs/>
          <w:spacing w:val="1"/>
          <w:sz w:val="22"/>
          <w:szCs w:val="22"/>
          <w:lang w:val="es-ES" w:eastAsia="es-ES"/>
        </w:rPr>
        <w:t xml:space="preserve">miércoles 20 de julio del 2016, </w:t>
      </w:r>
      <w:r w:rsidRPr="00165222">
        <w:rPr>
          <w:spacing w:val="1"/>
          <w:sz w:val="22"/>
          <w:szCs w:val="22"/>
          <w:lang w:val="es-ES" w:eastAsia="es-ES"/>
        </w:rPr>
        <w:t xml:space="preserve">a las direcciones de correo </w:t>
      </w:r>
      <w:hyperlink r:id="rId15" w:history="1">
        <w:proofErr w:type="spellStart"/>
        <w:r w:rsidR="00165222" w:rsidRPr="00165222">
          <w:rPr>
            <w:rStyle w:val="Hipervnculo"/>
            <w:color w:val="auto"/>
            <w:spacing w:val="1"/>
            <w:sz w:val="22"/>
            <w:szCs w:val="22"/>
            <w:lang w:val="es-ES" w:eastAsia="es-ES"/>
          </w:rPr>
          <w:t>xxxxxxxx@hotmail.es</w:t>
        </w:r>
        <w:proofErr w:type="spellEnd"/>
      </w:hyperlink>
      <w:r w:rsidRPr="00165222">
        <w:rPr>
          <w:spacing w:val="1"/>
          <w:sz w:val="22"/>
          <w:szCs w:val="22"/>
          <w:u w:val="single"/>
          <w:lang w:val="es-ES" w:eastAsia="es-ES"/>
        </w:rPr>
        <w:t>,</w:t>
      </w:r>
      <w:r w:rsidRPr="00165222">
        <w:rPr>
          <w:spacing w:val="1"/>
          <w:sz w:val="22"/>
          <w:szCs w:val="22"/>
          <w:lang w:val="es-ES" w:eastAsia="es-ES"/>
        </w:rPr>
        <w:t xml:space="preserve"> y </w:t>
      </w:r>
      <w:hyperlink r:id="rId16" w:history="1">
        <w:proofErr w:type="spellStart"/>
        <w:r w:rsidR="00165222" w:rsidRPr="00165222">
          <w:rPr>
            <w:rStyle w:val="Hipervnculo"/>
            <w:color w:val="auto"/>
            <w:spacing w:val="1"/>
            <w:sz w:val="22"/>
            <w:szCs w:val="22"/>
            <w:lang w:val="es-ES" w:eastAsia="es-ES"/>
          </w:rPr>
          <w:t>xxxxxxxxx@hotmail.com</w:t>
        </w:r>
        <w:proofErr w:type="spellEnd"/>
      </w:hyperlink>
      <w:r w:rsidRPr="00165222">
        <w:rPr>
          <w:spacing w:val="1"/>
          <w:sz w:val="22"/>
          <w:szCs w:val="22"/>
          <w:u w:val="single"/>
          <w:lang w:val="es-ES" w:eastAsia="es-ES"/>
        </w:rPr>
        <w:t>.</w:t>
      </w:r>
      <w:r w:rsidRPr="00165222">
        <w:rPr>
          <w:spacing w:val="1"/>
          <w:sz w:val="22"/>
          <w:szCs w:val="22"/>
          <w:lang w:val="es-ES" w:eastAsia="es-ES"/>
        </w:rPr>
        <w:t xml:space="preserve"> (Léase los folios del 97 y 98 del expediente </w:t>
      </w:r>
      <w:proofErr w:type="spellStart"/>
      <w:r w:rsidRPr="00165222">
        <w:rPr>
          <w:spacing w:val="1"/>
          <w:sz w:val="22"/>
          <w:szCs w:val="22"/>
          <w:lang w:val="es-ES" w:eastAsia="es-ES"/>
        </w:rPr>
        <w:t>TAT</w:t>
      </w:r>
      <w:proofErr w:type="spellEnd"/>
      <w:r w:rsidRPr="00165222">
        <w:rPr>
          <w:spacing w:val="1"/>
          <w:sz w:val="22"/>
          <w:szCs w:val="22"/>
          <w:lang w:val="es-ES" w:eastAsia="es-ES"/>
        </w:rPr>
        <w:t>-48-17)</w:t>
      </w:r>
    </w:p>
    <w:p w:rsidR="001A2F0B" w:rsidRPr="00165222" w:rsidRDefault="001A2F0B" w:rsidP="00165222">
      <w:pPr>
        <w:kinsoku w:val="0"/>
        <w:overflowPunct w:val="0"/>
        <w:autoSpaceDE/>
        <w:autoSpaceDN/>
        <w:adjustRightInd/>
        <w:spacing w:before="274" w:line="252" w:lineRule="exact"/>
        <w:ind w:left="72" w:right="72"/>
        <w:jc w:val="right"/>
        <w:textAlignment w:val="baseline"/>
        <w:rPr>
          <w:sz w:val="22"/>
          <w:szCs w:val="22"/>
          <w:lang w:val="es-ES" w:eastAsia="es-ES"/>
        </w:rPr>
        <w:sectPr w:rsidR="001A2F0B" w:rsidRPr="00165222">
          <w:pgSz w:w="12317" w:h="15763"/>
          <w:pgMar w:top="1340" w:right="1673" w:bottom="887" w:left="1644" w:header="720" w:footer="720" w:gutter="0"/>
          <w:cols w:space="720"/>
          <w:noEndnote/>
        </w:sectPr>
      </w:pPr>
    </w:p>
    <w:p w:rsidR="001A2F0B" w:rsidRDefault="008C618D">
      <w:pPr>
        <w:kinsoku w:val="0"/>
        <w:overflowPunct w:val="0"/>
        <w:autoSpaceDE/>
        <w:autoSpaceDN/>
        <w:adjustRightInd/>
        <w:spacing w:before="216" w:line="250" w:lineRule="exact"/>
        <w:jc w:val="both"/>
        <w:textAlignment w:val="baseline"/>
        <w:rPr>
          <w:i/>
          <w:iCs/>
          <w:sz w:val="22"/>
          <w:szCs w:val="22"/>
          <w:lang w:val="es-ES" w:eastAsia="es-ES"/>
        </w:rPr>
      </w:pPr>
      <w:r w:rsidRPr="00013B4C">
        <w:rPr>
          <w:b/>
          <w:sz w:val="22"/>
          <w:szCs w:val="22"/>
          <w:lang w:val="es-ES" w:eastAsia="es-ES"/>
        </w:rPr>
        <w:lastRenderedPageBreak/>
        <w:t>L.-</w:t>
      </w:r>
      <w:r>
        <w:rPr>
          <w:sz w:val="22"/>
          <w:szCs w:val="22"/>
          <w:lang w:val="es-ES" w:eastAsia="es-ES"/>
        </w:rPr>
        <w:t xml:space="preserve"> La señora </w:t>
      </w:r>
      <w:proofErr w:type="spellStart"/>
      <w:r w:rsidRPr="00013B4C">
        <w:rPr>
          <w:b/>
          <w:sz w:val="22"/>
          <w:szCs w:val="22"/>
          <w:lang w:val="es-ES" w:eastAsia="es-ES"/>
        </w:rPr>
        <w:t>L</w:t>
      </w:r>
      <w:r w:rsidR="00013B4C">
        <w:rPr>
          <w:b/>
          <w:sz w:val="22"/>
          <w:szCs w:val="22"/>
          <w:lang w:val="es-ES" w:eastAsia="es-ES"/>
        </w:rPr>
        <w:t>.A.C</w:t>
      </w:r>
      <w:proofErr w:type="spellEnd"/>
      <w:r w:rsidR="00013B4C">
        <w:rPr>
          <w:b/>
          <w:sz w:val="22"/>
          <w:szCs w:val="22"/>
          <w:lang w:val="es-ES" w:eastAsia="es-ES"/>
        </w:rPr>
        <w:t>.</w:t>
      </w:r>
      <w:r>
        <w:rPr>
          <w:sz w:val="22"/>
          <w:szCs w:val="22"/>
          <w:lang w:val="es-ES" w:eastAsia="es-ES"/>
        </w:rPr>
        <w:t xml:space="preserve">, interpone el día </w:t>
      </w:r>
      <w:r w:rsidRPr="00013B4C">
        <w:rPr>
          <w:b/>
          <w:sz w:val="22"/>
          <w:szCs w:val="22"/>
          <w:lang w:val="es-ES" w:eastAsia="es-ES"/>
        </w:rPr>
        <w:t>22 de noviembre del 2016</w:t>
      </w:r>
      <w:r>
        <w:rPr>
          <w:sz w:val="22"/>
          <w:szCs w:val="22"/>
          <w:lang w:val="es-ES" w:eastAsia="es-ES"/>
        </w:rPr>
        <w:t xml:space="preserve">, su </w:t>
      </w:r>
      <w:r w:rsidRPr="00013B4C">
        <w:rPr>
          <w:b/>
          <w:sz w:val="22"/>
          <w:szCs w:val="22"/>
          <w:lang w:val="es-ES" w:eastAsia="es-ES"/>
        </w:rPr>
        <w:t>RECURSO DE REVOCATORIA CON APELACIÓN Y NULIDAD ABSOLUTA</w:t>
      </w:r>
      <w:r>
        <w:rPr>
          <w:sz w:val="22"/>
          <w:szCs w:val="22"/>
          <w:lang w:val="es-ES" w:eastAsia="es-ES"/>
        </w:rPr>
        <w:t xml:space="preserve"> en contra del </w:t>
      </w:r>
      <w:r w:rsidRPr="00013B4C">
        <w:rPr>
          <w:b/>
          <w:sz w:val="22"/>
          <w:szCs w:val="22"/>
          <w:lang w:val="es-ES" w:eastAsia="es-ES"/>
        </w:rPr>
        <w:t>Artículo 7.4.1 de la Sesión Ordinaria 35-2016 del 14 de julio del 2016</w:t>
      </w:r>
      <w:r>
        <w:rPr>
          <w:sz w:val="22"/>
          <w:szCs w:val="22"/>
          <w:lang w:val="es-ES" w:eastAsia="es-ES"/>
        </w:rPr>
        <w:t xml:space="preserve">; y en resumen expresa lo siguiente: a) </w:t>
      </w:r>
      <w:r>
        <w:rPr>
          <w:i/>
          <w:iCs/>
          <w:sz w:val="22"/>
          <w:szCs w:val="22"/>
          <w:lang w:val="es-ES" w:eastAsia="es-ES"/>
        </w:rPr>
        <w:t xml:space="preserve">Indica que siempre cumplió con todos los requisitos que exigía el proceso licitatorio. </w:t>
      </w:r>
      <w:r>
        <w:rPr>
          <w:b/>
          <w:bCs/>
          <w:i/>
          <w:iCs/>
          <w:sz w:val="22"/>
          <w:szCs w:val="22"/>
          <w:lang w:val="es-ES" w:eastAsia="es-ES"/>
        </w:rPr>
        <w:t xml:space="preserve">b) </w:t>
      </w:r>
      <w:r>
        <w:rPr>
          <w:i/>
          <w:iCs/>
          <w:sz w:val="22"/>
          <w:szCs w:val="22"/>
          <w:lang w:val="es-ES" w:eastAsia="es-ES"/>
        </w:rPr>
        <w:t xml:space="preserve">Alega que en diciembre de 2014 solicitó la exoneración de manejo del taxi de conformidad con la Ley 7969, Capítulo VII, articulo 49, inciso como mujer Jefe de Hogar, y cumplió con lo que se le previno en oficio 2015000570 del 19 de febrero de 2015 y no me solicitaron ningún otro requisito, y que en los estudios de la Administración no puede la misma estar solicitando documentos en forma aislada, se supone que cuando se hacen los estudios deben anotarse todos los defectos para sus respectivas prevenciones, y refiere que en su caso la Administración no actuó en esa forma. (Ley </w:t>
      </w:r>
      <w:proofErr w:type="spellStart"/>
      <w:r>
        <w:rPr>
          <w:i/>
          <w:iCs/>
          <w:sz w:val="22"/>
          <w:szCs w:val="22"/>
          <w:lang w:val="es-ES" w:eastAsia="es-ES"/>
        </w:rPr>
        <w:t>simplcación</w:t>
      </w:r>
      <w:proofErr w:type="spellEnd"/>
      <w:r>
        <w:rPr>
          <w:i/>
          <w:iCs/>
          <w:sz w:val="22"/>
          <w:szCs w:val="22"/>
          <w:lang w:val="es-ES" w:eastAsia="es-ES"/>
        </w:rPr>
        <w:t xml:space="preserve"> de documentos). c) Expresa que debe verificarse que indique EN LA </w:t>
      </w:r>
      <w:proofErr w:type="spellStart"/>
      <w:r>
        <w:rPr>
          <w:i/>
          <w:iCs/>
          <w:sz w:val="22"/>
          <w:szCs w:val="22"/>
          <w:lang w:val="es-ES" w:eastAsia="es-ES"/>
        </w:rPr>
        <w:t>RENOVACION</w:t>
      </w:r>
      <w:proofErr w:type="spellEnd"/>
      <w:r>
        <w:rPr>
          <w:i/>
          <w:iCs/>
          <w:sz w:val="22"/>
          <w:szCs w:val="22"/>
          <w:lang w:val="es-ES" w:eastAsia="es-ES"/>
        </w:rPr>
        <w:t xml:space="preserve"> DEL CONTRATO DE CONCESIONARIA los teléfonos donde se le podía localizar (</w:t>
      </w:r>
      <w:proofErr w:type="spellStart"/>
      <w:r w:rsidR="00013B4C">
        <w:rPr>
          <w:i/>
          <w:iCs/>
          <w:sz w:val="22"/>
          <w:szCs w:val="22"/>
          <w:lang w:val="es-ES" w:eastAsia="es-ES"/>
        </w:rPr>
        <w:t>XXXXX</w:t>
      </w:r>
      <w:r>
        <w:rPr>
          <w:i/>
          <w:iCs/>
          <w:sz w:val="22"/>
          <w:szCs w:val="22"/>
          <w:lang w:val="es-ES" w:eastAsia="es-ES"/>
        </w:rPr>
        <w:t>-</w:t>
      </w:r>
      <w:r w:rsidR="00013B4C">
        <w:rPr>
          <w:i/>
          <w:iCs/>
          <w:sz w:val="22"/>
          <w:szCs w:val="22"/>
          <w:lang w:val="es-ES" w:eastAsia="es-ES"/>
        </w:rPr>
        <w:t>XXXXX</w:t>
      </w:r>
      <w:proofErr w:type="spellEnd"/>
      <w:r>
        <w:rPr>
          <w:i/>
          <w:iCs/>
          <w:sz w:val="22"/>
          <w:szCs w:val="22"/>
          <w:lang w:val="es-ES" w:eastAsia="es-ES"/>
        </w:rPr>
        <w:t xml:space="preserve">, y teléfono </w:t>
      </w:r>
      <w:proofErr w:type="spellStart"/>
      <w:r w:rsidR="00013B4C">
        <w:rPr>
          <w:i/>
          <w:iCs/>
          <w:sz w:val="22"/>
          <w:szCs w:val="22"/>
          <w:lang w:val="es-ES" w:eastAsia="es-ES"/>
        </w:rPr>
        <w:t>XXXX</w:t>
      </w:r>
      <w:r>
        <w:rPr>
          <w:i/>
          <w:iCs/>
          <w:sz w:val="22"/>
          <w:szCs w:val="22"/>
          <w:lang w:val="es-ES" w:eastAsia="es-ES"/>
        </w:rPr>
        <w:t>-</w:t>
      </w:r>
      <w:r w:rsidR="00013B4C">
        <w:rPr>
          <w:i/>
          <w:iCs/>
          <w:sz w:val="22"/>
          <w:szCs w:val="22"/>
          <w:lang w:val="es-ES" w:eastAsia="es-ES"/>
        </w:rPr>
        <w:t>XXXX</w:t>
      </w:r>
      <w:proofErr w:type="spellEnd"/>
      <w:r>
        <w:rPr>
          <w:i/>
          <w:iCs/>
          <w:sz w:val="22"/>
          <w:szCs w:val="22"/>
          <w:lang w:val="es-ES" w:eastAsia="es-ES"/>
        </w:rPr>
        <w:t xml:space="preserve">, </w:t>
      </w:r>
      <w:proofErr w:type="spellStart"/>
      <w:r w:rsidR="00013B4C">
        <w:rPr>
          <w:i/>
          <w:iCs/>
          <w:sz w:val="22"/>
          <w:szCs w:val="22"/>
          <w:lang w:val="es-ES" w:eastAsia="es-ES"/>
        </w:rPr>
        <w:t>XXXX</w:t>
      </w:r>
      <w:r>
        <w:rPr>
          <w:i/>
          <w:iCs/>
          <w:sz w:val="22"/>
          <w:szCs w:val="22"/>
          <w:lang w:val="es-ES" w:eastAsia="es-ES"/>
        </w:rPr>
        <w:t>-</w:t>
      </w:r>
      <w:r w:rsidR="00013B4C">
        <w:rPr>
          <w:i/>
          <w:iCs/>
          <w:sz w:val="22"/>
          <w:szCs w:val="22"/>
          <w:lang w:val="es-ES" w:eastAsia="es-ES"/>
        </w:rPr>
        <w:t>XXXX</w:t>
      </w:r>
      <w:proofErr w:type="spellEnd"/>
      <w:r>
        <w:rPr>
          <w:i/>
          <w:iCs/>
          <w:sz w:val="22"/>
          <w:szCs w:val="22"/>
          <w:lang w:val="es-ES" w:eastAsia="es-ES"/>
        </w:rPr>
        <w:t xml:space="preserve">), sin embargo refiere que la única vez que presuntamente le llamaron del Consejo -según expediente- fue el día </w:t>
      </w:r>
      <w:r>
        <w:rPr>
          <w:b/>
          <w:bCs/>
          <w:i/>
          <w:iCs/>
          <w:sz w:val="22"/>
          <w:szCs w:val="22"/>
          <w:lang w:val="es-ES" w:eastAsia="es-ES"/>
        </w:rPr>
        <w:t xml:space="preserve">03 de diciembre de 2015 las 14:30 horas </w:t>
      </w:r>
      <w:r>
        <w:rPr>
          <w:i/>
          <w:iCs/>
          <w:sz w:val="22"/>
          <w:szCs w:val="22"/>
          <w:lang w:val="es-ES" w:eastAsia="es-ES"/>
        </w:rPr>
        <w:t xml:space="preserve">para supuestamente decirle que no cumplí con la prevención del comprobante de estar día con la </w:t>
      </w:r>
      <w:proofErr w:type="spellStart"/>
      <w:r>
        <w:rPr>
          <w:i/>
          <w:iCs/>
          <w:sz w:val="22"/>
          <w:szCs w:val="22"/>
          <w:lang w:val="es-ES" w:eastAsia="es-ES"/>
        </w:rPr>
        <w:t>CCSS</w:t>
      </w:r>
      <w:proofErr w:type="spellEnd"/>
      <w:r>
        <w:rPr>
          <w:i/>
          <w:iCs/>
          <w:sz w:val="22"/>
          <w:szCs w:val="22"/>
          <w:lang w:val="es-ES" w:eastAsia="es-ES"/>
        </w:rPr>
        <w:t xml:space="preserve">, y la minuta no indica a que teléfono me llamaron, por lo que lo estima de dudosa aceptación. Aclara que nunca fue llamada a los teléfonos que indicó en su solicitud y tampoco recibió ninguna notificación de que no cumplía con el requisito de estar al día con la </w:t>
      </w:r>
      <w:proofErr w:type="spellStart"/>
      <w:r>
        <w:rPr>
          <w:i/>
          <w:iCs/>
          <w:sz w:val="22"/>
          <w:szCs w:val="22"/>
          <w:lang w:val="es-ES" w:eastAsia="es-ES"/>
        </w:rPr>
        <w:t>CCSS</w:t>
      </w:r>
      <w:proofErr w:type="spellEnd"/>
      <w:r>
        <w:rPr>
          <w:i/>
          <w:iCs/>
          <w:sz w:val="22"/>
          <w:szCs w:val="22"/>
          <w:lang w:val="es-ES" w:eastAsia="es-ES"/>
        </w:rPr>
        <w:t xml:space="preserve">. La única notificación que indica haber recibido fue la de la declaración jurada que presentó. </w:t>
      </w:r>
      <w:r>
        <w:rPr>
          <w:b/>
          <w:bCs/>
          <w:i/>
          <w:iCs/>
          <w:sz w:val="22"/>
          <w:szCs w:val="22"/>
          <w:lang w:val="es-ES" w:eastAsia="es-ES"/>
        </w:rPr>
        <w:t xml:space="preserve">d) </w:t>
      </w:r>
      <w:r>
        <w:rPr>
          <w:i/>
          <w:iCs/>
          <w:sz w:val="22"/>
          <w:szCs w:val="22"/>
          <w:lang w:val="es-ES" w:eastAsia="es-ES"/>
        </w:rPr>
        <w:t xml:space="preserve">Alega que no fue notificada de acuerdo a la Ley de notificaciones ni he sido notificada de que no le resolvían la exoneración para manejar el taxi porque estuviera morosa con la </w:t>
      </w:r>
      <w:proofErr w:type="spellStart"/>
      <w:r>
        <w:rPr>
          <w:i/>
          <w:iCs/>
          <w:sz w:val="22"/>
          <w:szCs w:val="22"/>
          <w:lang w:val="es-ES" w:eastAsia="es-ES"/>
        </w:rPr>
        <w:t>CCSS</w:t>
      </w:r>
      <w:proofErr w:type="spellEnd"/>
      <w:r>
        <w:rPr>
          <w:i/>
          <w:iCs/>
          <w:sz w:val="22"/>
          <w:szCs w:val="22"/>
          <w:lang w:val="es-ES" w:eastAsia="es-ES"/>
        </w:rPr>
        <w:t xml:space="preserve">. Indica que una llamada telefónica no sustituye una notificación cuando hay en juego derechos subjetivos. </w:t>
      </w:r>
      <w:r>
        <w:rPr>
          <w:b/>
          <w:bCs/>
          <w:i/>
          <w:iCs/>
          <w:sz w:val="22"/>
          <w:szCs w:val="22"/>
          <w:lang w:val="es-ES" w:eastAsia="es-ES"/>
        </w:rPr>
        <w:t xml:space="preserve">e) </w:t>
      </w:r>
      <w:r>
        <w:rPr>
          <w:i/>
          <w:iCs/>
          <w:sz w:val="22"/>
          <w:szCs w:val="22"/>
          <w:lang w:val="es-ES" w:eastAsia="es-ES"/>
        </w:rPr>
        <w:t xml:space="preserve">Refiere que cuando intentaron notificarle de lo actuado por la administración en la renovación del contrato de concesión de la placa </w:t>
      </w:r>
      <w:proofErr w:type="spellStart"/>
      <w:r>
        <w:rPr>
          <w:i/>
          <w:iCs/>
          <w:sz w:val="22"/>
          <w:szCs w:val="22"/>
          <w:lang w:val="es-ES" w:eastAsia="es-ES"/>
        </w:rPr>
        <w:t>TSJ</w:t>
      </w:r>
      <w:proofErr w:type="spellEnd"/>
      <w:r>
        <w:rPr>
          <w:i/>
          <w:iCs/>
          <w:sz w:val="22"/>
          <w:szCs w:val="22"/>
          <w:lang w:val="es-ES" w:eastAsia="es-ES"/>
        </w:rPr>
        <w:t xml:space="preserve">- </w:t>
      </w:r>
      <w:proofErr w:type="spellStart"/>
      <w:r w:rsidR="00013B4C">
        <w:rPr>
          <w:i/>
          <w:iCs/>
          <w:sz w:val="22"/>
          <w:szCs w:val="22"/>
          <w:lang w:val="es-ES" w:eastAsia="es-ES"/>
        </w:rPr>
        <w:t>XXXX</w:t>
      </w:r>
      <w:proofErr w:type="spellEnd"/>
      <w:r>
        <w:rPr>
          <w:i/>
          <w:iCs/>
          <w:sz w:val="22"/>
          <w:szCs w:val="22"/>
          <w:lang w:val="es-ES" w:eastAsia="es-ES"/>
        </w:rPr>
        <w:t xml:space="preserve">, señaló como lugar para </w:t>
      </w:r>
      <w:proofErr w:type="spellStart"/>
      <w:r>
        <w:rPr>
          <w:i/>
          <w:iCs/>
          <w:sz w:val="22"/>
          <w:szCs w:val="22"/>
          <w:lang w:val="es-ES" w:eastAsia="es-ES"/>
        </w:rPr>
        <w:t>oir</w:t>
      </w:r>
      <w:proofErr w:type="spellEnd"/>
      <w:r>
        <w:rPr>
          <w:i/>
          <w:iCs/>
          <w:sz w:val="22"/>
          <w:szCs w:val="22"/>
          <w:lang w:val="es-ES" w:eastAsia="es-ES"/>
        </w:rPr>
        <w:t xml:space="preserve"> notificaciones el siguiente correo electrónico: </w:t>
      </w:r>
      <w:proofErr w:type="spellStart"/>
      <w:r w:rsidR="00013B4C">
        <w:rPr>
          <w:i/>
          <w:iCs/>
          <w:sz w:val="22"/>
          <w:szCs w:val="22"/>
          <w:u w:val="single"/>
          <w:lang w:val="es-ES" w:eastAsia="es-ES"/>
        </w:rPr>
        <w:t>XXXXXXX</w:t>
      </w:r>
      <w:r>
        <w:rPr>
          <w:i/>
          <w:iCs/>
          <w:sz w:val="22"/>
          <w:szCs w:val="22"/>
          <w:u w:val="single"/>
          <w:lang w:val="es-ES" w:eastAsia="es-ES"/>
        </w:rPr>
        <w:t>@HOT</w:t>
      </w:r>
      <w:r w:rsidR="00013B4C">
        <w:rPr>
          <w:i/>
          <w:iCs/>
          <w:sz w:val="22"/>
          <w:szCs w:val="22"/>
          <w:u w:val="single"/>
          <w:lang w:val="es-ES" w:eastAsia="es-ES"/>
        </w:rPr>
        <w:t>MAIL.ES</w:t>
      </w:r>
      <w:proofErr w:type="spellEnd"/>
      <w:r>
        <w:rPr>
          <w:i/>
          <w:iCs/>
          <w:sz w:val="22"/>
          <w:szCs w:val="22"/>
          <w:u w:val="single"/>
          <w:lang w:val="es-ES" w:eastAsia="es-ES"/>
        </w:rPr>
        <w:t>,</w:t>
      </w:r>
      <w:r>
        <w:rPr>
          <w:i/>
          <w:iCs/>
          <w:sz w:val="22"/>
          <w:szCs w:val="22"/>
          <w:lang w:val="es-ES" w:eastAsia="es-ES"/>
        </w:rPr>
        <w:t xml:space="preserve"> y a ese correo expresa no le llegó notificación alguna. Indica que consta en el expediente el intento de notificación por ese medio rechazó el mensaje, por lo que alega que nunca fue notificada de la prevención sobre estar al día con el pago de la </w:t>
      </w:r>
      <w:proofErr w:type="spellStart"/>
      <w:r>
        <w:rPr>
          <w:i/>
          <w:iCs/>
          <w:sz w:val="22"/>
          <w:szCs w:val="22"/>
          <w:lang w:val="es-ES" w:eastAsia="es-ES"/>
        </w:rPr>
        <w:t>CCSS</w:t>
      </w:r>
      <w:proofErr w:type="spellEnd"/>
      <w:r>
        <w:rPr>
          <w:i/>
          <w:iCs/>
          <w:sz w:val="22"/>
          <w:szCs w:val="22"/>
          <w:lang w:val="es-ES" w:eastAsia="es-ES"/>
        </w:rPr>
        <w:t xml:space="preserve"> como patrona. Explica que a folio 178 el 29 de setiembre de 2015 consta el esqueleto de un fax enviado y no se indica el número de fax al cual fue dirigido. Por lo que no puede atender esta copia como una notificación hecha a su persona como concesionaria de la placa de taxi. Alega también </w:t>
      </w:r>
      <w:proofErr w:type="gramStart"/>
      <w:r>
        <w:rPr>
          <w:i/>
          <w:iCs/>
          <w:sz w:val="22"/>
          <w:szCs w:val="22"/>
          <w:lang w:val="es-ES" w:eastAsia="es-ES"/>
        </w:rPr>
        <w:t>que</w:t>
      </w:r>
      <w:proofErr w:type="gramEnd"/>
      <w:r>
        <w:rPr>
          <w:i/>
          <w:iCs/>
          <w:sz w:val="22"/>
          <w:szCs w:val="22"/>
          <w:lang w:val="es-ES" w:eastAsia="es-ES"/>
        </w:rPr>
        <w:t xml:space="preserve"> si el funcionario que realiza el estudio integral del expediente hubiera cumplido con sus funciones, como era solicitar la certificación a la </w:t>
      </w:r>
      <w:proofErr w:type="spellStart"/>
      <w:r>
        <w:rPr>
          <w:i/>
          <w:iCs/>
          <w:sz w:val="22"/>
          <w:szCs w:val="22"/>
          <w:lang w:val="es-ES" w:eastAsia="es-ES"/>
        </w:rPr>
        <w:t>CCSS</w:t>
      </w:r>
      <w:proofErr w:type="spellEnd"/>
      <w:r>
        <w:rPr>
          <w:i/>
          <w:iCs/>
          <w:sz w:val="22"/>
          <w:szCs w:val="22"/>
          <w:lang w:val="es-ES" w:eastAsia="es-ES"/>
        </w:rPr>
        <w:t xml:space="preserve">, se habría dado cuenta de que desde el 17 de agosto de 2015, estaba haciendo los trámites de pago a la Caja Costarricense del Seguro Social. Primero un arreglo de pago que se formalizó con la </w:t>
      </w:r>
      <w:proofErr w:type="spellStart"/>
      <w:r>
        <w:rPr>
          <w:i/>
          <w:iCs/>
          <w:sz w:val="22"/>
          <w:szCs w:val="22"/>
          <w:lang w:val="es-ES" w:eastAsia="es-ES"/>
        </w:rPr>
        <w:t>CCSS</w:t>
      </w:r>
      <w:proofErr w:type="spellEnd"/>
      <w:r>
        <w:rPr>
          <w:i/>
          <w:iCs/>
          <w:sz w:val="22"/>
          <w:szCs w:val="22"/>
          <w:lang w:val="es-ES" w:eastAsia="es-ES"/>
        </w:rPr>
        <w:t xml:space="preserve"> el día 03 de marzo de 2016, mediante escritura 80-5, ante el Licdo. </w:t>
      </w:r>
      <w:proofErr w:type="spellStart"/>
      <w:r>
        <w:rPr>
          <w:i/>
          <w:iCs/>
          <w:sz w:val="22"/>
          <w:szCs w:val="22"/>
          <w:lang w:val="es-ES" w:eastAsia="es-ES"/>
        </w:rPr>
        <w:t>Wady</w:t>
      </w:r>
      <w:proofErr w:type="spellEnd"/>
      <w:r>
        <w:rPr>
          <w:i/>
          <w:iCs/>
          <w:sz w:val="22"/>
          <w:szCs w:val="22"/>
          <w:lang w:val="es-ES" w:eastAsia="es-ES"/>
        </w:rPr>
        <w:t xml:space="preserve"> Vega Solís, la cual adjunta por la suma de cuatro millones trescientos cincuenta y tres mil cuatrocientos noventa y nueve colones. </w:t>
      </w:r>
      <w:r w:rsidR="00013B4C" w:rsidRPr="00013B4C">
        <w:rPr>
          <w:b/>
          <w:i/>
          <w:iCs/>
          <w:lang w:val="es-ES" w:eastAsia="es-ES"/>
        </w:rPr>
        <w:t>f)</w:t>
      </w:r>
      <w:r w:rsidRPr="00013B4C">
        <w:rPr>
          <w:b/>
          <w:i/>
          <w:iCs/>
          <w:lang w:val="es-ES" w:eastAsia="es-ES"/>
        </w:rPr>
        <w:t xml:space="preserve"> </w:t>
      </w:r>
      <w:r>
        <w:rPr>
          <w:i/>
          <w:iCs/>
          <w:sz w:val="22"/>
          <w:szCs w:val="22"/>
          <w:lang w:val="es-ES" w:eastAsia="es-ES"/>
        </w:rPr>
        <w:t xml:space="preserve">Señala que en el folio 193 que el Consejo de Transporte Publico indica en el punto sexto que mediante oficio </w:t>
      </w:r>
      <w:proofErr w:type="spellStart"/>
      <w:r>
        <w:rPr>
          <w:i/>
          <w:iCs/>
          <w:sz w:val="22"/>
          <w:szCs w:val="22"/>
          <w:lang w:val="es-ES" w:eastAsia="es-ES"/>
        </w:rPr>
        <w:t>DAJ</w:t>
      </w:r>
      <w:proofErr w:type="spellEnd"/>
      <w:r>
        <w:rPr>
          <w:i/>
          <w:iCs/>
          <w:sz w:val="22"/>
          <w:szCs w:val="22"/>
          <w:lang w:val="es-ES" w:eastAsia="es-ES"/>
        </w:rPr>
        <w:t xml:space="preserve">-2016-001103, del 28 de marzo de 2016, le fueron trasladados los cargos y </w:t>
      </w:r>
      <w:r w:rsidRPr="00013B4C">
        <w:rPr>
          <w:i/>
          <w:iCs/>
          <w:sz w:val="22"/>
          <w:szCs w:val="22"/>
          <w:lang w:val="es-ES" w:eastAsia="es-ES"/>
        </w:rPr>
        <w:t xml:space="preserve">comunicados a los correos electrónicos </w:t>
      </w:r>
      <w:hyperlink r:id="rId17" w:history="1">
        <w:proofErr w:type="spellStart"/>
        <w:r w:rsidR="00013B4C" w:rsidRPr="00013B4C">
          <w:rPr>
            <w:rStyle w:val="Hipervnculo"/>
            <w:i/>
            <w:iCs/>
            <w:color w:val="auto"/>
            <w:sz w:val="22"/>
            <w:szCs w:val="22"/>
            <w:lang w:val="es-ES" w:eastAsia="es-ES"/>
          </w:rPr>
          <w:t>xxxxxxx@hotmail.es</w:t>
        </w:r>
        <w:proofErr w:type="spellEnd"/>
      </w:hyperlink>
      <w:r w:rsidRPr="00013B4C">
        <w:rPr>
          <w:i/>
          <w:iCs/>
          <w:sz w:val="22"/>
          <w:szCs w:val="22"/>
          <w:lang w:val="es-ES" w:eastAsia="es-ES"/>
        </w:rPr>
        <w:t xml:space="preserve"> y </w:t>
      </w:r>
      <w:hyperlink r:id="rId18" w:history="1">
        <w:proofErr w:type="spellStart"/>
        <w:r w:rsidR="00013B4C" w:rsidRPr="00013B4C">
          <w:rPr>
            <w:rStyle w:val="Hipervnculo"/>
            <w:i/>
            <w:iCs/>
            <w:color w:val="auto"/>
            <w:sz w:val="22"/>
            <w:szCs w:val="22"/>
            <w:lang w:val="es-ES" w:eastAsia="es-ES"/>
          </w:rPr>
          <w:t>xxxxxxxx@thotmail.com</w:t>
        </w:r>
        <w:proofErr w:type="spellEnd"/>
      </w:hyperlink>
      <w:r w:rsidRPr="00013B4C">
        <w:rPr>
          <w:i/>
          <w:iCs/>
          <w:sz w:val="22"/>
          <w:szCs w:val="22"/>
          <w:u w:val="single"/>
          <w:lang w:val="es-ES" w:eastAsia="es-ES"/>
        </w:rPr>
        <w:t>,</w:t>
      </w:r>
      <w:r w:rsidRPr="00013B4C">
        <w:rPr>
          <w:i/>
          <w:iCs/>
          <w:sz w:val="22"/>
          <w:szCs w:val="22"/>
          <w:lang w:val="es-ES" w:eastAsia="es-ES"/>
        </w:rPr>
        <w:t xml:space="preserve"> y el día 21 de</w:t>
      </w:r>
      <w:r>
        <w:rPr>
          <w:i/>
          <w:iCs/>
          <w:sz w:val="22"/>
          <w:szCs w:val="22"/>
          <w:lang w:val="es-ES" w:eastAsia="es-ES"/>
        </w:rPr>
        <w:t xml:space="preserve"> abril de 2016 se celebró el procedimiento administrativo ordinario, para averiguar la verdad real de los hechos por el incumplimiento del pago de la cuota patronal y no brindar el servicio de manera personal, que la audiencia fue audiencia oral y privada y que no se presentó. Refiere que no consta en el expediente que se le haya notificado en forma personal de algún procedimiento administrativo, lo que hace que el procedimiento sea absolutamente nulo. Se le conculcaron mis derechos constitucionales a la defensa y al debido proceso, su derecho al trabajo. </w:t>
      </w:r>
      <w:r>
        <w:rPr>
          <w:b/>
          <w:bCs/>
          <w:i/>
          <w:iCs/>
          <w:sz w:val="22"/>
          <w:szCs w:val="22"/>
          <w:lang w:val="es-ES" w:eastAsia="es-ES"/>
        </w:rPr>
        <w:t xml:space="preserve">g) </w:t>
      </w:r>
      <w:r>
        <w:rPr>
          <w:i/>
          <w:iCs/>
          <w:sz w:val="22"/>
          <w:szCs w:val="22"/>
          <w:lang w:val="es-ES" w:eastAsia="es-ES"/>
        </w:rPr>
        <w:t xml:space="preserve">Refiere que en ningún momento he violentado el contrato en lo que expresa la letra; </w:t>
      </w:r>
      <w:proofErr w:type="gramStart"/>
      <w:r>
        <w:rPr>
          <w:i/>
          <w:iCs/>
          <w:sz w:val="22"/>
          <w:szCs w:val="22"/>
          <w:lang w:val="es-ES" w:eastAsia="es-ES"/>
        </w:rPr>
        <w:t>que</w:t>
      </w:r>
      <w:proofErr w:type="gramEnd"/>
      <w:r>
        <w:rPr>
          <w:i/>
          <w:iCs/>
          <w:sz w:val="22"/>
          <w:szCs w:val="22"/>
          <w:lang w:val="es-ES" w:eastAsia="es-ES"/>
        </w:rPr>
        <w:t xml:space="preserve"> si el no estar al día en el pago de las cuotas patronales en la </w:t>
      </w:r>
      <w:proofErr w:type="spellStart"/>
      <w:r>
        <w:rPr>
          <w:i/>
          <w:iCs/>
          <w:sz w:val="22"/>
          <w:szCs w:val="22"/>
          <w:lang w:val="es-ES" w:eastAsia="es-ES"/>
        </w:rPr>
        <w:t>CCSS</w:t>
      </w:r>
      <w:proofErr w:type="spellEnd"/>
      <w:r>
        <w:rPr>
          <w:i/>
          <w:iCs/>
          <w:sz w:val="22"/>
          <w:szCs w:val="22"/>
          <w:lang w:val="es-ES" w:eastAsia="es-ES"/>
        </w:rPr>
        <w:t xml:space="preserve"> era un motivo para cancelar la concesión, no lo incluyeron en el contrato. Señala que si bien es cierto que la ley que regula el proceso licitatorio y las compras al Estado, la ley es rígida y tiene como requisito sine qua non que el solicitante debe estar al día en la </w:t>
      </w:r>
      <w:proofErr w:type="spellStart"/>
      <w:r>
        <w:rPr>
          <w:i/>
          <w:iCs/>
          <w:sz w:val="22"/>
          <w:szCs w:val="22"/>
          <w:lang w:val="es-ES" w:eastAsia="es-ES"/>
        </w:rPr>
        <w:t>CCSS</w:t>
      </w:r>
      <w:proofErr w:type="spellEnd"/>
      <w:r>
        <w:rPr>
          <w:i/>
          <w:iCs/>
          <w:sz w:val="22"/>
          <w:szCs w:val="22"/>
          <w:lang w:val="es-ES" w:eastAsia="es-ES"/>
        </w:rPr>
        <w:t xml:space="preserve"> como patrono, la suscrita al licitar la concesión también cumplió con este requisito. Se lo aplican</w:t>
      </w:r>
    </w:p>
    <w:p w:rsidR="001A2F0B" w:rsidRDefault="001A2F0B">
      <w:pPr>
        <w:widowControl/>
        <w:rPr>
          <w:sz w:val="24"/>
          <w:szCs w:val="24"/>
        </w:rPr>
        <w:sectPr w:rsidR="001A2F0B">
          <w:pgSz w:w="12326" w:h="15725"/>
          <w:pgMar w:top="1420" w:right="1550" w:bottom="669" w:left="1776" w:header="720" w:footer="720" w:gutter="0"/>
          <w:cols w:space="720"/>
          <w:noEndnote/>
        </w:sectPr>
      </w:pPr>
    </w:p>
    <w:p w:rsidR="001A2F0B" w:rsidRDefault="008C618D">
      <w:pPr>
        <w:kinsoku w:val="0"/>
        <w:overflowPunct w:val="0"/>
        <w:autoSpaceDE/>
        <w:autoSpaceDN/>
        <w:adjustRightInd/>
        <w:spacing w:before="17" w:line="251" w:lineRule="exact"/>
        <w:ind w:left="72" w:right="72"/>
        <w:jc w:val="both"/>
        <w:textAlignment w:val="baseline"/>
        <w:rPr>
          <w:i/>
          <w:iCs/>
          <w:sz w:val="22"/>
          <w:szCs w:val="22"/>
          <w:lang w:val="es-ES" w:eastAsia="es-ES"/>
        </w:rPr>
      </w:pPr>
      <w:r>
        <w:rPr>
          <w:i/>
          <w:iCs/>
          <w:sz w:val="22"/>
          <w:szCs w:val="22"/>
          <w:lang w:val="es-ES" w:eastAsia="es-ES"/>
        </w:rPr>
        <w:lastRenderedPageBreak/>
        <w:t xml:space="preserve">de nuevo al solicitar la exoneración de manejo del taxi, pese a que existe un contrato firmado entre las partes, argumentando porque así lo exige un reglamento, que a todas luces no puede estar sobre la ley. Reitera que en el contrato que firmó no se indica que la causal que me están aplicando sea motivo para la cancelación de la concesión. </w:t>
      </w:r>
      <w:r w:rsidRPr="00013B4C">
        <w:rPr>
          <w:b/>
          <w:i/>
          <w:iCs/>
          <w:sz w:val="22"/>
          <w:szCs w:val="22"/>
          <w:lang w:val="es-ES" w:eastAsia="es-ES"/>
        </w:rPr>
        <w:t>h)</w:t>
      </w:r>
      <w:r>
        <w:rPr>
          <w:i/>
          <w:iCs/>
          <w:sz w:val="22"/>
          <w:szCs w:val="22"/>
          <w:lang w:val="es-ES" w:eastAsia="es-ES"/>
        </w:rPr>
        <w:t xml:space="preserve"> Solicita que todos los actos administrativos por los que se le deniega la exoneración de manejo del taxi, y el procedimiento administrativo realizado por la administración en su contra y que cancelara el derecho de concesión de la placa </w:t>
      </w:r>
      <w:proofErr w:type="spellStart"/>
      <w:r>
        <w:rPr>
          <w:i/>
          <w:iCs/>
          <w:sz w:val="22"/>
          <w:szCs w:val="22"/>
          <w:lang w:val="es-ES" w:eastAsia="es-ES"/>
        </w:rPr>
        <w:t>TSJ-</w:t>
      </w:r>
      <w:r w:rsidR="00013B4C">
        <w:rPr>
          <w:i/>
          <w:iCs/>
          <w:sz w:val="22"/>
          <w:szCs w:val="22"/>
          <w:lang w:val="es-ES" w:eastAsia="es-ES"/>
        </w:rPr>
        <w:t>XXXX</w:t>
      </w:r>
      <w:proofErr w:type="spellEnd"/>
      <w:r>
        <w:rPr>
          <w:i/>
          <w:iCs/>
          <w:sz w:val="22"/>
          <w:szCs w:val="22"/>
          <w:lang w:val="es-ES" w:eastAsia="es-ES"/>
        </w:rPr>
        <w:t xml:space="preserve">, sean dejados sin efecto por ser actos absolutamente nulos por no habérsele notificado. Que se le proceda a autorizar y reactivar el funcionamiento de la placa </w:t>
      </w:r>
      <w:proofErr w:type="spellStart"/>
      <w:r>
        <w:rPr>
          <w:i/>
          <w:iCs/>
          <w:sz w:val="22"/>
          <w:szCs w:val="22"/>
          <w:lang w:val="es-ES" w:eastAsia="es-ES"/>
        </w:rPr>
        <w:t>TSJ</w:t>
      </w:r>
      <w:proofErr w:type="spellEnd"/>
      <w:r>
        <w:rPr>
          <w:i/>
          <w:iCs/>
          <w:sz w:val="22"/>
          <w:szCs w:val="22"/>
          <w:lang w:val="es-ES" w:eastAsia="es-ES"/>
        </w:rPr>
        <w:t xml:space="preserve"> </w:t>
      </w:r>
      <w:proofErr w:type="spellStart"/>
      <w:r w:rsidR="00013B4C">
        <w:rPr>
          <w:i/>
          <w:iCs/>
          <w:sz w:val="22"/>
          <w:szCs w:val="22"/>
          <w:lang w:val="es-ES" w:eastAsia="es-ES"/>
        </w:rPr>
        <w:t>XXXX</w:t>
      </w:r>
      <w:proofErr w:type="spellEnd"/>
      <w:r>
        <w:rPr>
          <w:i/>
          <w:iCs/>
          <w:sz w:val="22"/>
          <w:szCs w:val="22"/>
          <w:lang w:val="es-ES" w:eastAsia="es-ES"/>
        </w:rPr>
        <w:t xml:space="preserve">. Los daños y perjuicios ocasionados y las costas procesales y personales los hará valer en la vía correspondiente. (Léanse los folios del 6 al 13 del expediente </w:t>
      </w:r>
      <w:proofErr w:type="spellStart"/>
      <w:r>
        <w:rPr>
          <w:i/>
          <w:iCs/>
          <w:sz w:val="22"/>
          <w:szCs w:val="22"/>
          <w:lang w:val="es-ES" w:eastAsia="es-ES"/>
        </w:rPr>
        <w:t>TAT</w:t>
      </w:r>
      <w:proofErr w:type="spellEnd"/>
      <w:r>
        <w:rPr>
          <w:i/>
          <w:iCs/>
          <w:sz w:val="22"/>
          <w:szCs w:val="22"/>
          <w:lang w:val="es-ES" w:eastAsia="es-ES"/>
        </w:rPr>
        <w:t>-48-17)</w:t>
      </w:r>
    </w:p>
    <w:p w:rsidR="001A2F0B" w:rsidRDefault="008C618D">
      <w:pPr>
        <w:kinsoku w:val="0"/>
        <w:overflowPunct w:val="0"/>
        <w:autoSpaceDE/>
        <w:autoSpaceDN/>
        <w:adjustRightInd/>
        <w:spacing w:before="15" w:line="248" w:lineRule="exact"/>
        <w:ind w:left="72" w:right="72"/>
        <w:jc w:val="both"/>
        <w:textAlignment w:val="baseline"/>
        <w:rPr>
          <w:sz w:val="22"/>
          <w:szCs w:val="22"/>
          <w:lang w:val="es-ES" w:eastAsia="es-ES"/>
        </w:rPr>
      </w:pPr>
      <w:r w:rsidRPr="00013B4C">
        <w:rPr>
          <w:b/>
          <w:sz w:val="22"/>
          <w:szCs w:val="22"/>
          <w:lang w:val="es-ES" w:eastAsia="es-ES"/>
        </w:rPr>
        <w:t>M.-</w:t>
      </w:r>
      <w:r>
        <w:rPr>
          <w:sz w:val="22"/>
          <w:szCs w:val="22"/>
          <w:lang w:val="es-ES" w:eastAsia="es-ES"/>
        </w:rPr>
        <w:t xml:space="preserve"> El </w:t>
      </w:r>
      <w:r w:rsidRPr="00013B4C">
        <w:rPr>
          <w:b/>
          <w:sz w:val="22"/>
          <w:szCs w:val="22"/>
          <w:lang w:val="es-ES" w:eastAsia="es-ES"/>
        </w:rPr>
        <w:t>29 de marzo del 2017</w:t>
      </w:r>
      <w:r>
        <w:rPr>
          <w:sz w:val="22"/>
          <w:szCs w:val="22"/>
          <w:lang w:val="es-ES" w:eastAsia="es-ES"/>
        </w:rPr>
        <w:t xml:space="preserve">, los Miembros de la Junta Directiva del Consejo de Transporte Público, en el </w:t>
      </w:r>
      <w:r w:rsidRPr="00013B4C">
        <w:rPr>
          <w:b/>
          <w:sz w:val="22"/>
          <w:szCs w:val="22"/>
          <w:lang w:val="es-ES" w:eastAsia="es-ES"/>
        </w:rPr>
        <w:t>Artículo 7.17.1 de su Sesión Ordinaria 14-2017</w:t>
      </w:r>
      <w:r>
        <w:rPr>
          <w:sz w:val="22"/>
          <w:szCs w:val="22"/>
          <w:lang w:val="es-ES" w:eastAsia="es-ES"/>
        </w:rPr>
        <w:t xml:space="preserve">, rechaza la nulidad del acto de notificación y el Recurso de Revocatoria por improcedentes; y eleva el Recurso de Apelación al Tribunal Administrativo de Transporte. (Léanse los folios del 3 al 8 del expediente </w:t>
      </w:r>
      <w:proofErr w:type="spellStart"/>
      <w:r>
        <w:rPr>
          <w:sz w:val="22"/>
          <w:szCs w:val="22"/>
          <w:lang w:val="es-ES" w:eastAsia="es-ES"/>
        </w:rPr>
        <w:t>TAT</w:t>
      </w:r>
      <w:proofErr w:type="spellEnd"/>
      <w:r>
        <w:rPr>
          <w:sz w:val="22"/>
          <w:szCs w:val="22"/>
          <w:lang w:val="es-ES" w:eastAsia="es-ES"/>
        </w:rPr>
        <w:t>-48-17).</w:t>
      </w:r>
    </w:p>
    <w:p w:rsidR="001A2F0B" w:rsidRDefault="008C618D">
      <w:pPr>
        <w:kinsoku w:val="0"/>
        <w:overflowPunct w:val="0"/>
        <w:autoSpaceDE/>
        <w:autoSpaceDN/>
        <w:adjustRightInd/>
        <w:spacing w:before="214" w:line="311" w:lineRule="exact"/>
        <w:ind w:left="72" w:right="72"/>
        <w:jc w:val="both"/>
        <w:textAlignment w:val="baseline"/>
        <w:rPr>
          <w:spacing w:val="6"/>
          <w:sz w:val="22"/>
          <w:szCs w:val="22"/>
          <w:lang w:val="es-ES" w:eastAsia="es-ES"/>
        </w:rPr>
      </w:pPr>
      <w:r w:rsidRPr="00013B4C">
        <w:rPr>
          <w:b/>
          <w:spacing w:val="6"/>
          <w:sz w:val="22"/>
          <w:szCs w:val="22"/>
          <w:lang w:val="es-ES" w:eastAsia="es-ES"/>
        </w:rPr>
        <w:t>4.- HECHOS NO PROBADOS</w:t>
      </w:r>
      <w:r>
        <w:rPr>
          <w:spacing w:val="6"/>
          <w:sz w:val="22"/>
          <w:szCs w:val="22"/>
          <w:lang w:val="es-ES" w:eastAsia="es-ES"/>
        </w:rPr>
        <w:t>. - Ninguno de importancia para la resolución del presente asunto.</w:t>
      </w:r>
    </w:p>
    <w:p w:rsidR="001A2F0B" w:rsidRDefault="008C618D">
      <w:pPr>
        <w:kinsoku w:val="0"/>
        <w:overflowPunct w:val="0"/>
        <w:autoSpaceDE/>
        <w:autoSpaceDN/>
        <w:adjustRightInd/>
        <w:spacing w:before="317" w:line="315" w:lineRule="exact"/>
        <w:ind w:left="72" w:right="72"/>
        <w:jc w:val="both"/>
        <w:textAlignment w:val="baseline"/>
        <w:rPr>
          <w:spacing w:val="9"/>
          <w:sz w:val="22"/>
          <w:szCs w:val="22"/>
          <w:lang w:val="es-ES" w:eastAsia="es-ES"/>
        </w:rPr>
      </w:pPr>
      <w:r w:rsidRPr="00013B4C">
        <w:rPr>
          <w:b/>
          <w:spacing w:val="9"/>
          <w:sz w:val="22"/>
          <w:szCs w:val="22"/>
          <w:lang w:val="es-ES" w:eastAsia="es-ES"/>
        </w:rPr>
        <w:t>V.- SOBRE EL FONDO. -</w:t>
      </w:r>
      <w:r>
        <w:rPr>
          <w:spacing w:val="9"/>
          <w:sz w:val="22"/>
          <w:szCs w:val="22"/>
          <w:lang w:val="es-ES" w:eastAsia="es-ES"/>
        </w:rPr>
        <w:t xml:space="preserve"> La notificación de los actos administrativos y de procedimiento, guarda una gran importancia respecto de los derechos del debido proceso, defensa, verdad real y justicia.</w:t>
      </w:r>
    </w:p>
    <w:p w:rsidR="001A2F0B" w:rsidRDefault="008C618D">
      <w:pPr>
        <w:kinsoku w:val="0"/>
        <w:overflowPunct w:val="0"/>
        <w:autoSpaceDE/>
        <w:autoSpaceDN/>
        <w:adjustRightInd/>
        <w:spacing w:before="320" w:line="316" w:lineRule="exact"/>
        <w:ind w:left="72" w:right="72"/>
        <w:jc w:val="both"/>
        <w:textAlignment w:val="baseline"/>
        <w:rPr>
          <w:spacing w:val="8"/>
          <w:sz w:val="22"/>
          <w:szCs w:val="22"/>
          <w:lang w:val="es-ES" w:eastAsia="es-ES"/>
        </w:rPr>
      </w:pPr>
      <w:r>
        <w:rPr>
          <w:spacing w:val="8"/>
          <w:sz w:val="22"/>
          <w:szCs w:val="22"/>
          <w:lang w:val="es-ES" w:eastAsia="es-ES"/>
        </w:rPr>
        <w:t>En cuanto a lo de interés general, se tiene que la comunicación de los actos administrativos es algo esencial del debido proceso y de otros derechos fundamentales y más en procedimientos sancionatorios, debe de darse con todo rigor y con todos sus alcances debidos. Sobre lo anterior el Dictamen No. C-266-2005 del 27 de julio del 2005 de la Procuraduría General de la República, resume el pensar de este Tribunal e indica:</w:t>
      </w:r>
    </w:p>
    <w:p w:rsidR="001A2F0B" w:rsidRDefault="008C618D">
      <w:pPr>
        <w:kinsoku w:val="0"/>
        <w:overflowPunct w:val="0"/>
        <w:autoSpaceDE/>
        <w:autoSpaceDN/>
        <w:adjustRightInd/>
        <w:spacing w:before="397" w:line="221" w:lineRule="exact"/>
        <w:ind w:left="936" w:right="864"/>
        <w:jc w:val="both"/>
        <w:textAlignment w:val="baseline"/>
        <w:rPr>
          <w:sz w:val="19"/>
          <w:szCs w:val="19"/>
          <w:lang w:val="es-ES" w:eastAsia="es-ES"/>
        </w:rPr>
      </w:pPr>
      <w:r>
        <w:rPr>
          <w:sz w:val="19"/>
          <w:szCs w:val="19"/>
          <w:lang w:val="es-ES" w:eastAsia="es-ES"/>
        </w:rPr>
        <w:t>"(...) La notificación es una garantía que integra el debido proceso y un medio de garantizar seguridad jurídica, así como un requisito de eficacia.</w:t>
      </w:r>
    </w:p>
    <w:p w:rsidR="001A2F0B" w:rsidRDefault="008C618D">
      <w:pPr>
        <w:kinsoku w:val="0"/>
        <w:overflowPunct w:val="0"/>
        <w:autoSpaceDE/>
        <w:autoSpaceDN/>
        <w:adjustRightInd/>
        <w:spacing w:before="221" w:line="230" w:lineRule="exact"/>
        <w:ind w:left="936" w:right="72"/>
        <w:textAlignment w:val="baseline"/>
        <w:rPr>
          <w:spacing w:val="5"/>
          <w:sz w:val="19"/>
          <w:szCs w:val="19"/>
          <w:lang w:val="es-ES" w:eastAsia="es-ES"/>
        </w:rPr>
      </w:pPr>
      <w:r>
        <w:rPr>
          <w:spacing w:val="5"/>
          <w:sz w:val="19"/>
          <w:szCs w:val="19"/>
          <w:lang w:val="es-ES" w:eastAsia="es-ES"/>
        </w:rPr>
        <w:t>A.- LA NOTIFICACIÓN COMO GARANTÍA DEL "DEBIDO PROCESO"</w:t>
      </w:r>
    </w:p>
    <w:p w:rsidR="001A2F0B" w:rsidRDefault="008C618D">
      <w:pPr>
        <w:kinsoku w:val="0"/>
        <w:overflowPunct w:val="0"/>
        <w:autoSpaceDE/>
        <w:autoSpaceDN/>
        <w:adjustRightInd/>
        <w:spacing w:before="226" w:line="230" w:lineRule="exact"/>
        <w:ind w:left="936" w:right="864"/>
        <w:jc w:val="both"/>
        <w:textAlignment w:val="baseline"/>
        <w:rPr>
          <w:spacing w:val="4"/>
          <w:sz w:val="19"/>
          <w:szCs w:val="19"/>
          <w:lang w:val="es-ES" w:eastAsia="es-ES"/>
        </w:rPr>
      </w:pPr>
      <w:r>
        <w:rPr>
          <w:spacing w:val="4"/>
          <w:sz w:val="19"/>
          <w:szCs w:val="19"/>
          <w:lang w:val="es-ES" w:eastAsia="es-ES"/>
        </w:rPr>
        <w:t>En el tema de la protección de los derechos subjetivos e intereses legítimos de las personas, saltan a un primer plano los principios rectores del debido proceso general, los cuales deben aplicarse tanto en el transcurso de un procedimiento administrativo como en un proceso de carácter judicial - incluidos los procesos que se lleven a cabo ante la jurisdicción constitucional-. El proceso no es un fin en sí mismo, sino un medio para el cumplimiento de la justicia tanto si ésta se imparte en vía judicial como en la administrativa.</w:t>
      </w:r>
    </w:p>
    <w:p w:rsidR="001A2F0B" w:rsidRDefault="008C618D">
      <w:pPr>
        <w:kinsoku w:val="0"/>
        <w:overflowPunct w:val="0"/>
        <w:autoSpaceDE/>
        <w:autoSpaceDN/>
        <w:adjustRightInd/>
        <w:spacing w:before="237" w:line="226" w:lineRule="exact"/>
        <w:ind w:left="936" w:right="72"/>
        <w:textAlignment w:val="baseline"/>
        <w:rPr>
          <w:spacing w:val="3"/>
          <w:sz w:val="19"/>
          <w:szCs w:val="19"/>
          <w:lang w:val="es-ES" w:eastAsia="es-ES"/>
        </w:rPr>
      </w:pPr>
      <w:r>
        <w:rPr>
          <w:spacing w:val="3"/>
          <w:sz w:val="19"/>
          <w:szCs w:val="19"/>
          <w:lang w:val="es-ES" w:eastAsia="es-ES"/>
        </w:rPr>
        <w:t>Con relación al debido proceso, la Sala Constitucional ha establecido:</w:t>
      </w:r>
    </w:p>
    <w:p w:rsidR="001A2F0B" w:rsidRDefault="008C618D" w:rsidP="00013B4C">
      <w:pPr>
        <w:kinsoku w:val="0"/>
        <w:overflowPunct w:val="0"/>
        <w:autoSpaceDE/>
        <w:autoSpaceDN/>
        <w:adjustRightInd/>
        <w:spacing w:before="232" w:after="120" w:line="232" w:lineRule="exact"/>
        <w:ind w:left="936" w:right="864"/>
        <w:jc w:val="both"/>
        <w:textAlignment w:val="baseline"/>
        <w:rPr>
          <w:spacing w:val="3"/>
          <w:sz w:val="19"/>
          <w:szCs w:val="19"/>
          <w:lang w:val="es-ES" w:eastAsia="es-ES"/>
        </w:rPr>
      </w:pPr>
      <w:r>
        <w:rPr>
          <w:spacing w:val="4"/>
          <w:sz w:val="19"/>
          <w:szCs w:val="19"/>
          <w:lang w:val="es-ES" w:eastAsia="es-ES"/>
        </w:rPr>
        <w:t>"(...) I.- El concepto del debido proceso envuelve comprensivamente el desarrollo progresivo de prácticamente todos los derechos fundamentales de carácter procesal o instrumental, como conjunto de garantías de los derechos de goce -cuyo disfrute satisface inmediatamente las necesidades o intereses del ser humano-, es decir, de los medios tendentes a asegurar su vigencia y eficacia (...)". Sala Constitucional, resolución</w:t>
      </w:r>
    </w:p>
    <w:p w:rsidR="001A2F0B" w:rsidRDefault="001A2F0B">
      <w:pPr>
        <w:widowControl/>
        <w:rPr>
          <w:sz w:val="24"/>
          <w:szCs w:val="24"/>
        </w:rPr>
        <w:sectPr w:rsidR="001A2F0B">
          <w:pgSz w:w="12326" w:h="15725"/>
          <w:pgMar w:top="1320" w:right="1694" w:bottom="869" w:left="1632" w:header="720" w:footer="720" w:gutter="0"/>
          <w:cols w:space="720"/>
          <w:noEndnote/>
        </w:sectPr>
      </w:pPr>
    </w:p>
    <w:p w:rsidR="001A2F0B" w:rsidRDefault="008C618D">
      <w:pPr>
        <w:kinsoku w:val="0"/>
        <w:overflowPunct w:val="0"/>
        <w:autoSpaceDE/>
        <w:autoSpaceDN/>
        <w:adjustRightInd/>
        <w:spacing w:before="10" w:line="230" w:lineRule="exact"/>
        <w:textAlignment w:val="baseline"/>
        <w:rPr>
          <w:lang w:val="es-ES" w:eastAsia="es-ES"/>
        </w:rPr>
      </w:pPr>
      <w:proofErr w:type="spellStart"/>
      <w:r>
        <w:rPr>
          <w:lang w:val="es-ES" w:eastAsia="es-ES"/>
        </w:rPr>
        <w:lastRenderedPageBreak/>
        <w:t>N°1739</w:t>
      </w:r>
      <w:proofErr w:type="spellEnd"/>
      <w:r>
        <w:rPr>
          <w:lang w:val="es-ES" w:eastAsia="es-ES"/>
        </w:rPr>
        <w:t xml:space="preserve">-92 de 11:45 </w:t>
      </w:r>
      <w:proofErr w:type="spellStart"/>
      <w:r>
        <w:rPr>
          <w:lang w:val="es-ES" w:eastAsia="es-ES"/>
        </w:rPr>
        <w:t>hrs</w:t>
      </w:r>
      <w:proofErr w:type="spellEnd"/>
      <w:r>
        <w:rPr>
          <w:lang w:val="es-ES" w:eastAsia="es-ES"/>
        </w:rPr>
        <w:t>. de 1 de julio de 1992. La negrita no pertenece al original.</w:t>
      </w:r>
    </w:p>
    <w:p w:rsidR="001A2F0B" w:rsidRDefault="008C618D">
      <w:pPr>
        <w:kinsoku w:val="0"/>
        <w:overflowPunct w:val="0"/>
        <w:autoSpaceDE/>
        <w:autoSpaceDN/>
        <w:adjustRightInd/>
        <w:spacing w:before="218" w:line="230" w:lineRule="exact"/>
        <w:ind w:right="504"/>
        <w:jc w:val="both"/>
        <w:textAlignment w:val="baseline"/>
        <w:rPr>
          <w:lang w:val="es-ES" w:eastAsia="es-ES"/>
        </w:rPr>
      </w:pPr>
      <w:r>
        <w:rPr>
          <w:lang w:val="es-ES" w:eastAsia="es-ES"/>
        </w:rPr>
        <w:t xml:space="preserve">Dentro de los postulados del Debido Proceso, existe uno que reviste particular importancia, y es el relativo a la notificación -denominado por alguna jurisprudencia como "acto de comunicación". (Véase resolución </w:t>
      </w:r>
      <w:proofErr w:type="spellStart"/>
      <w:r>
        <w:rPr>
          <w:lang w:val="es-ES" w:eastAsia="es-ES"/>
        </w:rPr>
        <w:t>N°</w:t>
      </w:r>
      <w:proofErr w:type="spellEnd"/>
      <w:r>
        <w:rPr>
          <w:lang w:val="es-ES" w:eastAsia="es-ES"/>
        </w:rPr>
        <w:t xml:space="preserve"> 4125-94 de las 09:33 horas del 12 de agosto de 1994 de la Sala Constitucional.</w:t>
      </w:r>
    </w:p>
    <w:p w:rsidR="001A2F0B" w:rsidRDefault="008C618D">
      <w:pPr>
        <w:kinsoku w:val="0"/>
        <w:overflowPunct w:val="0"/>
        <w:autoSpaceDE/>
        <w:autoSpaceDN/>
        <w:adjustRightInd/>
        <w:spacing w:before="234" w:line="230" w:lineRule="exact"/>
        <w:ind w:right="504"/>
        <w:jc w:val="both"/>
        <w:textAlignment w:val="baseline"/>
        <w:rPr>
          <w:lang w:val="es-ES" w:eastAsia="es-ES"/>
        </w:rPr>
      </w:pPr>
      <w:r>
        <w:rPr>
          <w:lang w:val="es-ES" w:eastAsia="es-ES"/>
        </w:rPr>
        <w:t>Concretamente, el acto de notificación es considerado como el medio a través del cual se garantiza al interesado el conocimiento adecuado y completo de un asunto sobre el cual tiene un interés directo y actual, e igualmente para aquellos gin de alguna forma se puedan ver afectados por determinado acto o resolución, permitiéndoles de esta manera ejercer una real y efectiva defensa de sus pretensiones. Por ello, es obligación de toda autoridad judicial velar por el cumplimiento efectivo de dicha actividad material.</w:t>
      </w:r>
    </w:p>
    <w:p w:rsidR="001A2F0B" w:rsidRDefault="008C618D">
      <w:pPr>
        <w:kinsoku w:val="0"/>
        <w:overflowPunct w:val="0"/>
        <w:autoSpaceDE/>
        <w:autoSpaceDN/>
        <w:adjustRightInd/>
        <w:spacing w:before="233" w:line="230" w:lineRule="exact"/>
        <w:ind w:right="504"/>
        <w:jc w:val="both"/>
        <w:textAlignment w:val="baseline"/>
        <w:rPr>
          <w:lang w:val="es-ES" w:eastAsia="es-ES"/>
        </w:rPr>
      </w:pPr>
      <w:r>
        <w:rPr>
          <w:lang w:val="es-ES" w:eastAsia="es-ES"/>
        </w:rPr>
        <w:t xml:space="preserve">La Sala Constitucional ha dado especial relevancia al acto de notificación como garantía del debido proceso general y del derecho de defensa. Concretamente, en la resolución </w:t>
      </w:r>
      <w:proofErr w:type="spellStart"/>
      <w:r>
        <w:rPr>
          <w:lang w:val="es-ES" w:eastAsia="es-ES"/>
        </w:rPr>
        <w:t>N°</w:t>
      </w:r>
      <w:proofErr w:type="spellEnd"/>
      <w:r>
        <w:rPr>
          <w:lang w:val="es-ES" w:eastAsia="es-ES"/>
        </w:rPr>
        <w:t xml:space="preserve"> 4125-94 de las 09:33 horas del 12 de agosto de 1994, señaló:</w:t>
      </w:r>
    </w:p>
    <w:p w:rsidR="001A2F0B" w:rsidRDefault="008C618D">
      <w:pPr>
        <w:kinsoku w:val="0"/>
        <w:overflowPunct w:val="0"/>
        <w:autoSpaceDE/>
        <w:autoSpaceDN/>
        <w:adjustRightInd/>
        <w:spacing w:before="229" w:line="230" w:lineRule="exact"/>
        <w:ind w:right="504"/>
        <w:jc w:val="both"/>
        <w:textAlignment w:val="baseline"/>
        <w:rPr>
          <w:lang w:val="es-ES" w:eastAsia="es-ES"/>
        </w:rPr>
      </w:pPr>
      <w:r>
        <w:rPr>
          <w:lang w:val="es-ES" w:eastAsia="es-ES"/>
        </w:rPr>
        <w:t>"(...) IV. (...) la notificación constituye un acto procesal de vital importancia en la tramitación de cualquier proceso o procedimiento, sea jurisdiccional o en sede administrativa, por cuanto el objetivo del mismo es la comunicación de las resoluciones y providencias a las partes que intervienen en el proceso, y si la misma se realiza en forma diferente a la dispuesta en la ley, no produce la finalidad que se propone, causando grave perjuicio en el derecho de defensa de las partes. Por ello, el derecho de defensa constituye parte integral del debido proceso, el cual está contenido en el artículo 39 Constitucional y desarrolla el artículo 8 de la Convención Americana sobre Derechos Humanos. (...)". La negrita no pertenece al original.</w:t>
      </w:r>
    </w:p>
    <w:p w:rsidR="001A2F0B" w:rsidRDefault="008C618D">
      <w:pPr>
        <w:kinsoku w:val="0"/>
        <w:overflowPunct w:val="0"/>
        <w:autoSpaceDE/>
        <w:autoSpaceDN/>
        <w:adjustRightInd/>
        <w:spacing w:before="242" w:line="229" w:lineRule="exact"/>
        <w:ind w:right="504"/>
        <w:jc w:val="both"/>
        <w:textAlignment w:val="baseline"/>
        <w:rPr>
          <w:i/>
          <w:iCs/>
          <w:lang w:val="es-ES" w:eastAsia="es-ES"/>
        </w:rPr>
      </w:pPr>
      <w:r>
        <w:rPr>
          <w:i/>
          <w:iCs/>
          <w:lang w:val="es-ES" w:eastAsia="es-ES"/>
        </w:rPr>
        <w:t xml:space="preserve">Por su parte, en el voto </w:t>
      </w:r>
      <w:proofErr w:type="spellStart"/>
      <w:r>
        <w:rPr>
          <w:i/>
          <w:iCs/>
          <w:lang w:val="es-ES" w:eastAsia="es-ES"/>
        </w:rPr>
        <w:t>N°</w:t>
      </w:r>
      <w:proofErr w:type="spellEnd"/>
      <w:r>
        <w:rPr>
          <w:i/>
          <w:iCs/>
          <w:lang w:val="es-ES" w:eastAsia="es-ES"/>
        </w:rPr>
        <w:t xml:space="preserve"> 04643-1999 de las 16:00 horas del 16 de junio de 1999, y en relación con la resolución </w:t>
      </w:r>
      <w:proofErr w:type="spellStart"/>
      <w:r>
        <w:rPr>
          <w:i/>
          <w:iCs/>
          <w:lang w:val="es-ES" w:eastAsia="es-ES"/>
        </w:rPr>
        <w:t>supracitada</w:t>
      </w:r>
      <w:proofErr w:type="spellEnd"/>
      <w:r>
        <w:rPr>
          <w:i/>
          <w:iCs/>
          <w:lang w:val="es-ES" w:eastAsia="es-ES"/>
        </w:rPr>
        <w:t>, el Tribunal Constitucional Nacional dispuso:</w:t>
      </w:r>
    </w:p>
    <w:p w:rsidR="001A2F0B" w:rsidRDefault="008C618D">
      <w:pPr>
        <w:kinsoku w:val="0"/>
        <w:overflowPunct w:val="0"/>
        <w:autoSpaceDE/>
        <w:autoSpaceDN/>
        <w:adjustRightInd/>
        <w:spacing w:before="239" w:line="229" w:lineRule="exact"/>
        <w:ind w:right="504"/>
        <w:jc w:val="both"/>
        <w:textAlignment w:val="baseline"/>
        <w:rPr>
          <w:i/>
          <w:iCs/>
          <w:lang w:val="es-ES" w:eastAsia="es-ES"/>
        </w:rPr>
      </w:pPr>
      <w:r>
        <w:rPr>
          <w:i/>
          <w:iCs/>
          <w:lang w:val="es-ES" w:eastAsia="es-ES"/>
        </w:rPr>
        <w:t>"(...) 1.- DE LA NOTIFICACIÓN COMO ELEMENTO ESENCIAL DEL DERECHO DE DEFENSA. Con anterioridad esta Sala se ha manifestado respecto de la eventual afectación a los derechos patrimoniales y a los derechos fundamentales, concretamente al derecho de defensa y debido proceso, en lo que respecta a los vicios de notificación. Así en la sentencia número 04125-</w:t>
      </w:r>
      <w:proofErr w:type="gramStart"/>
      <w:r>
        <w:rPr>
          <w:i/>
          <w:iCs/>
          <w:lang w:val="es-ES" w:eastAsia="es-ES"/>
        </w:rPr>
        <w:t>94 ,</w:t>
      </w:r>
      <w:proofErr w:type="gramEnd"/>
      <w:r>
        <w:rPr>
          <w:i/>
          <w:iCs/>
          <w:lang w:val="es-ES" w:eastAsia="es-ES"/>
        </w:rPr>
        <w:t xml:space="preserve"> de las nueve horas treinta y tres minutos del doce de agosto de mil novecientos noventa y cuatro, sentó una serie de principios entorno a este asunto. Primero: que el debido proceso general conlleva una serie de exigencias fundamentales respecto de todo proceso o procedimiento, sea judicial o administrativo, </w:t>
      </w:r>
      <w:proofErr w:type="gramStart"/>
      <w:r>
        <w:rPr>
          <w:i/>
          <w:iCs/>
          <w:lang w:val="es-ES" w:eastAsia="es-ES"/>
        </w:rPr>
        <w:t>y</w:t>
      </w:r>
      <w:proofErr w:type="gramEnd"/>
      <w:r>
        <w:rPr>
          <w:i/>
          <w:iCs/>
          <w:lang w:val="es-ES" w:eastAsia="es-ES"/>
        </w:rPr>
        <w:t xml:space="preserve"> sobre todo, en aquellos que desembocan en una denegación, restricción o supresión de derechos o libertades de personas. Segundo: que el concepto del debido proceso comprende el desarrollo progresivo de prácticamente todo, el conjunto de garantías fundamentales de carácter instrumental o procesal. Tercero: que los vicios formales del acto son de fundamental importancia en los procesos o procedimientos, afectando con ello gravemente el derecho de defensa y debido proceso, al poder incidir en la decisión del juez, en tanto el proceso es una compleja unidad de actos sucesivos, por lo que cada acto está -de cierta manera- condicionado por el acto precedente, y es condicionante del posterior; (...) Cuarto: que la notificación constituye un acto procesal de vital importancia en la tramitación de cualquier proceso o procedimiento, sea en la sede jurisdiccional o en la administrativa, al tener por objeto la comunicación de las resoluciones y providencias a las partes que intervienen en el proceso; de manera que si ésta se realiza en forma distinta a la dispuesta en la ley, no produce la finalidad propuesta, causando con ello, grave perjuicio en el derecho de defensa de las partes, y en consecuencia, violándose el debido proceso. (...)"</w:t>
      </w:r>
    </w:p>
    <w:p w:rsidR="001A2F0B" w:rsidRDefault="001A2F0B">
      <w:pPr>
        <w:widowControl/>
        <w:rPr>
          <w:sz w:val="24"/>
          <w:szCs w:val="24"/>
        </w:rPr>
        <w:sectPr w:rsidR="001A2F0B">
          <w:pgSz w:w="12317" w:h="15744"/>
          <w:pgMar w:top="1500" w:right="1987" w:bottom="668" w:left="2650" w:header="720" w:footer="720" w:gutter="0"/>
          <w:cols w:space="720"/>
          <w:noEndnote/>
        </w:sectPr>
      </w:pPr>
    </w:p>
    <w:p w:rsidR="001A2F0B" w:rsidRDefault="008C618D">
      <w:pPr>
        <w:kinsoku w:val="0"/>
        <w:overflowPunct w:val="0"/>
        <w:autoSpaceDE/>
        <w:autoSpaceDN/>
        <w:adjustRightInd/>
        <w:spacing w:before="4" w:line="221" w:lineRule="exact"/>
        <w:ind w:right="504"/>
        <w:jc w:val="both"/>
        <w:textAlignment w:val="baseline"/>
        <w:rPr>
          <w:i/>
          <w:iCs/>
          <w:sz w:val="19"/>
          <w:szCs w:val="19"/>
          <w:lang w:val="es-ES" w:eastAsia="es-ES"/>
        </w:rPr>
      </w:pPr>
      <w:r>
        <w:rPr>
          <w:i/>
          <w:iCs/>
          <w:sz w:val="19"/>
          <w:szCs w:val="19"/>
          <w:lang w:val="es-ES" w:eastAsia="es-ES"/>
        </w:rPr>
        <w:lastRenderedPageBreak/>
        <w:t>De igual forma, este órgano superior consultivo técnico- jurídico de la Administración Pública, se ha pronunciado sobre la figura de la notificación como elemento esencial del debido proceso.</w:t>
      </w:r>
    </w:p>
    <w:p w:rsidR="001A2F0B" w:rsidRDefault="008C618D">
      <w:pPr>
        <w:kinsoku w:val="0"/>
        <w:overflowPunct w:val="0"/>
        <w:autoSpaceDE/>
        <w:autoSpaceDN/>
        <w:adjustRightInd/>
        <w:spacing w:before="246" w:line="220" w:lineRule="exact"/>
        <w:ind w:right="504"/>
        <w:jc w:val="both"/>
        <w:textAlignment w:val="baseline"/>
        <w:rPr>
          <w:i/>
          <w:iCs/>
          <w:sz w:val="19"/>
          <w:szCs w:val="19"/>
          <w:lang w:val="es-ES" w:eastAsia="es-ES"/>
        </w:rPr>
      </w:pPr>
      <w:r>
        <w:rPr>
          <w:i/>
          <w:iCs/>
          <w:sz w:val="19"/>
          <w:szCs w:val="19"/>
          <w:lang w:val="es-ES" w:eastAsia="es-ES"/>
        </w:rPr>
        <w:t xml:space="preserve">Así, mediante dictamen </w:t>
      </w:r>
      <w:proofErr w:type="spellStart"/>
      <w:r>
        <w:rPr>
          <w:i/>
          <w:iCs/>
          <w:sz w:val="19"/>
          <w:szCs w:val="19"/>
          <w:lang w:val="es-ES" w:eastAsia="es-ES"/>
        </w:rPr>
        <w:t>N°</w:t>
      </w:r>
      <w:proofErr w:type="spellEnd"/>
      <w:r>
        <w:rPr>
          <w:i/>
          <w:iCs/>
          <w:sz w:val="19"/>
          <w:szCs w:val="19"/>
          <w:lang w:val="es-ES" w:eastAsia="es-ES"/>
        </w:rPr>
        <w:t xml:space="preserve"> C-122-2002 del 16 de mayo del 2002, esta Procuraduría General estableció:</w:t>
      </w:r>
    </w:p>
    <w:p w:rsidR="001A2F0B" w:rsidRDefault="008C618D">
      <w:pPr>
        <w:kinsoku w:val="0"/>
        <w:overflowPunct w:val="0"/>
        <w:autoSpaceDE/>
        <w:autoSpaceDN/>
        <w:adjustRightInd/>
        <w:spacing w:before="241" w:line="229" w:lineRule="exact"/>
        <w:ind w:right="504"/>
        <w:jc w:val="both"/>
        <w:textAlignment w:val="baseline"/>
        <w:rPr>
          <w:i/>
          <w:iCs/>
          <w:spacing w:val="4"/>
          <w:sz w:val="19"/>
          <w:szCs w:val="19"/>
          <w:lang w:val="es-ES" w:eastAsia="es-ES"/>
        </w:rPr>
      </w:pPr>
      <w:r>
        <w:rPr>
          <w:i/>
          <w:iCs/>
          <w:spacing w:val="4"/>
          <w:sz w:val="19"/>
          <w:szCs w:val="19"/>
          <w:lang w:val="es-ES" w:eastAsia="es-ES"/>
        </w:rPr>
        <w:t>"De este modo, (...), es factible concluir que la notificación es el medio que por excelencia salvaguarda estos derechos, que en su conjunto integran al debido proceso, ya que es prácticamente la única forma de asegurar que el interesado tendrá el conocimiento adecuado, completo y suficiente del procedimiento administrativo; (...)</w:t>
      </w:r>
    </w:p>
    <w:p w:rsidR="001A2F0B" w:rsidRDefault="008C618D">
      <w:pPr>
        <w:kinsoku w:val="0"/>
        <w:overflowPunct w:val="0"/>
        <w:autoSpaceDE/>
        <w:autoSpaceDN/>
        <w:adjustRightInd/>
        <w:spacing w:before="229" w:line="231" w:lineRule="exact"/>
        <w:textAlignment w:val="baseline"/>
        <w:rPr>
          <w:i/>
          <w:iCs/>
          <w:spacing w:val="4"/>
          <w:sz w:val="19"/>
          <w:szCs w:val="19"/>
          <w:lang w:val="es-ES" w:eastAsia="es-ES"/>
        </w:rPr>
      </w:pPr>
      <w:r>
        <w:rPr>
          <w:i/>
          <w:iCs/>
          <w:spacing w:val="4"/>
          <w:sz w:val="19"/>
          <w:szCs w:val="19"/>
          <w:lang w:val="es-ES" w:eastAsia="es-ES"/>
        </w:rPr>
        <w:t xml:space="preserve">Sobre la importancia del acto de notificación, Allan </w:t>
      </w:r>
      <w:proofErr w:type="spellStart"/>
      <w:r>
        <w:rPr>
          <w:i/>
          <w:iCs/>
          <w:spacing w:val="4"/>
          <w:sz w:val="19"/>
          <w:szCs w:val="19"/>
          <w:lang w:val="es-ES" w:eastAsia="es-ES"/>
        </w:rPr>
        <w:t>Brewer</w:t>
      </w:r>
      <w:proofErr w:type="spellEnd"/>
      <w:r>
        <w:rPr>
          <w:i/>
          <w:iCs/>
          <w:spacing w:val="4"/>
          <w:sz w:val="19"/>
          <w:szCs w:val="19"/>
          <w:lang w:val="es-ES" w:eastAsia="es-ES"/>
        </w:rPr>
        <w:t>-Carias ha expuesto:</w:t>
      </w:r>
    </w:p>
    <w:p w:rsidR="001A2F0B" w:rsidRDefault="008C618D">
      <w:pPr>
        <w:kinsoku w:val="0"/>
        <w:overflowPunct w:val="0"/>
        <w:autoSpaceDE/>
        <w:autoSpaceDN/>
        <w:adjustRightInd/>
        <w:spacing w:before="219" w:line="230" w:lineRule="exact"/>
        <w:ind w:right="504"/>
        <w:jc w:val="both"/>
        <w:textAlignment w:val="baseline"/>
        <w:rPr>
          <w:i/>
          <w:iCs/>
          <w:spacing w:val="4"/>
          <w:sz w:val="19"/>
          <w:szCs w:val="19"/>
          <w:lang w:val="es-ES" w:eastAsia="es-ES"/>
        </w:rPr>
      </w:pPr>
      <w:r>
        <w:rPr>
          <w:i/>
          <w:iCs/>
          <w:spacing w:val="4"/>
          <w:sz w:val="19"/>
          <w:szCs w:val="19"/>
          <w:lang w:val="es-ES" w:eastAsia="es-ES"/>
        </w:rPr>
        <w:t xml:space="preserve">"La primera manifestación de este derecho a ser notificado se establece en las leyes de procedimiento, como primer paso al iniciarse el mismo. En particular, se consagra el derecho a ser notificado cuando el procedimiento se inicia de oficio, en cuyo caso la autoridad administrativa competente deba notificar a los administrados cuyos derechos subjetivos o intereses legítimos personales o directos pudieran resulta afectados, de la existencia de la actuación y el objeto de la misma. Hemos considerado, sin embargo, que el derecho a ser notificado también tiene aplicación en los procedimientos que inician a instancia de parte, en los cuales pudieran resultar afectados otros administrados." (A, </w:t>
      </w:r>
      <w:proofErr w:type="spellStart"/>
      <w:r>
        <w:rPr>
          <w:i/>
          <w:iCs/>
          <w:spacing w:val="4"/>
          <w:sz w:val="19"/>
          <w:szCs w:val="19"/>
          <w:lang w:val="es-ES" w:eastAsia="es-ES"/>
        </w:rPr>
        <w:t>Brewer</w:t>
      </w:r>
      <w:proofErr w:type="spellEnd"/>
      <w:r>
        <w:rPr>
          <w:i/>
          <w:iCs/>
          <w:spacing w:val="4"/>
          <w:sz w:val="19"/>
          <w:szCs w:val="19"/>
          <w:lang w:val="es-ES" w:eastAsia="es-ES"/>
        </w:rPr>
        <w:t xml:space="preserve">-Carias: Principios del Procedimiento Administrativo; Editorial </w:t>
      </w:r>
      <w:proofErr w:type="spellStart"/>
      <w:r>
        <w:rPr>
          <w:i/>
          <w:iCs/>
          <w:spacing w:val="4"/>
          <w:sz w:val="19"/>
          <w:szCs w:val="19"/>
          <w:lang w:val="es-ES" w:eastAsia="es-ES"/>
        </w:rPr>
        <w:t>Civitas</w:t>
      </w:r>
      <w:proofErr w:type="spellEnd"/>
      <w:r>
        <w:rPr>
          <w:i/>
          <w:iCs/>
          <w:spacing w:val="4"/>
          <w:sz w:val="19"/>
          <w:szCs w:val="19"/>
          <w:lang w:val="es-ES" w:eastAsia="es-ES"/>
        </w:rPr>
        <w:t xml:space="preserve">, Madrid, 1995, pág. </w:t>
      </w:r>
      <w:proofErr w:type="gramStart"/>
      <w:r>
        <w:rPr>
          <w:i/>
          <w:iCs/>
          <w:spacing w:val="4"/>
          <w:sz w:val="19"/>
          <w:szCs w:val="19"/>
          <w:lang w:val="es-ES" w:eastAsia="es-ES"/>
        </w:rPr>
        <w:t>174)...</w:t>
      </w:r>
      <w:proofErr w:type="gramEnd"/>
      <w:r>
        <w:rPr>
          <w:i/>
          <w:iCs/>
          <w:spacing w:val="4"/>
          <w:sz w:val="19"/>
          <w:szCs w:val="19"/>
          <w:lang w:val="es-ES" w:eastAsia="es-ES"/>
        </w:rPr>
        <w:t>".</w:t>
      </w:r>
    </w:p>
    <w:p w:rsidR="001A2F0B" w:rsidRDefault="008C618D">
      <w:pPr>
        <w:kinsoku w:val="0"/>
        <w:overflowPunct w:val="0"/>
        <w:autoSpaceDE/>
        <w:autoSpaceDN/>
        <w:adjustRightInd/>
        <w:spacing w:before="227" w:line="230" w:lineRule="exact"/>
        <w:ind w:right="504"/>
        <w:jc w:val="both"/>
        <w:textAlignment w:val="baseline"/>
        <w:rPr>
          <w:i/>
          <w:iCs/>
          <w:spacing w:val="4"/>
          <w:sz w:val="19"/>
          <w:szCs w:val="19"/>
          <w:lang w:val="es-ES" w:eastAsia="es-ES"/>
        </w:rPr>
      </w:pPr>
      <w:r>
        <w:rPr>
          <w:i/>
          <w:iCs/>
          <w:spacing w:val="4"/>
          <w:sz w:val="19"/>
          <w:szCs w:val="19"/>
          <w:lang w:val="es-ES" w:eastAsia="es-ES"/>
        </w:rPr>
        <w:t>De lo anterior se desprende claramente el derecho de toda persona a que le sean notificados todos aquellos actos concretos o resoluciones que tengan injerencia en su esfera particular (derechos subjetivos e intereses legítimos).</w:t>
      </w:r>
    </w:p>
    <w:p w:rsidR="001A2F0B" w:rsidRDefault="008C618D">
      <w:pPr>
        <w:kinsoku w:val="0"/>
        <w:overflowPunct w:val="0"/>
        <w:autoSpaceDE/>
        <w:autoSpaceDN/>
        <w:adjustRightInd/>
        <w:spacing w:before="229" w:line="230" w:lineRule="exact"/>
        <w:ind w:right="504"/>
        <w:jc w:val="both"/>
        <w:textAlignment w:val="baseline"/>
        <w:rPr>
          <w:i/>
          <w:iCs/>
          <w:sz w:val="19"/>
          <w:szCs w:val="19"/>
          <w:lang w:val="es-ES" w:eastAsia="es-ES"/>
        </w:rPr>
      </w:pPr>
      <w:r>
        <w:rPr>
          <w:i/>
          <w:iCs/>
          <w:sz w:val="19"/>
          <w:szCs w:val="19"/>
          <w:lang w:val="es-ES" w:eastAsia="es-ES"/>
        </w:rPr>
        <w:t>La notificación constituye una garantía fundamental de carácter instrumental, que busca asegurar al sujeto interesado el pleno conocimiento de lo actuado y decidido -sea en sede administrativa o judicial-, otorgándole seguridad jurídica a su situación y permitiéndole ejercer una mejor y adecuada defensa de sus derechos.</w:t>
      </w:r>
    </w:p>
    <w:p w:rsidR="001A2F0B" w:rsidRDefault="008C618D">
      <w:pPr>
        <w:tabs>
          <w:tab w:val="left" w:pos="576"/>
        </w:tabs>
        <w:kinsoku w:val="0"/>
        <w:overflowPunct w:val="0"/>
        <w:autoSpaceDE/>
        <w:autoSpaceDN/>
        <w:adjustRightInd/>
        <w:spacing w:before="231" w:line="227" w:lineRule="exact"/>
        <w:ind w:right="504"/>
        <w:jc w:val="both"/>
        <w:textAlignment w:val="baseline"/>
        <w:rPr>
          <w:i/>
          <w:iCs/>
          <w:sz w:val="19"/>
          <w:szCs w:val="19"/>
          <w:lang w:val="es-ES" w:eastAsia="es-ES"/>
        </w:rPr>
      </w:pPr>
      <w:r>
        <w:rPr>
          <w:i/>
          <w:iCs/>
          <w:sz w:val="19"/>
          <w:szCs w:val="19"/>
          <w:lang w:val="es-ES" w:eastAsia="es-ES"/>
        </w:rPr>
        <w:t>B.-</w:t>
      </w:r>
      <w:r>
        <w:rPr>
          <w:i/>
          <w:iCs/>
          <w:sz w:val="19"/>
          <w:szCs w:val="19"/>
          <w:lang w:val="es-ES" w:eastAsia="es-ES"/>
        </w:rPr>
        <w:tab/>
        <w:t>LA NOTIFICACIÓN COMO GARANTÍA DEL "PRINCIPIO DE SEGURIDAD JURÍDICA"</w:t>
      </w:r>
    </w:p>
    <w:p w:rsidR="001A2F0B" w:rsidRDefault="008C618D">
      <w:pPr>
        <w:kinsoku w:val="0"/>
        <w:overflowPunct w:val="0"/>
        <w:autoSpaceDE/>
        <w:autoSpaceDN/>
        <w:adjustRightInd/>
        <w:spacing w:before="214" w:line="230" w:lineRule="exact"/>
        <w:ind w:right="504"/>
        <w:jc w:val="both"/>
        <w:textAlignment w:val="baseline"/>
        <w:rPr>
          <w:i/>
          <w:iCs/>
          <w:sz w:val="19"/>
          <w:szCs w:val="19"/>
          <w:lang w:val="es-ES" w:eastAsia="es-ES"/>
        </w:rPr>
      </w:pPr>
      <w:r>
        <w:rPr>
          <w:i/>
          <w:iCs/>
          <w:sz w:val="19"/>
          <w:szCs w:val="19"/>
          <w:lang w:val="es-ES" w:eastAsia="es-ES"/>
        </w:rPr>
        <w:t>Uno de los valores fundamentales del ordenamiento jurídico es la seguridad jurídica. El derecho debe proporcionar la confianza, la certeza, la garantía y protección que la seguridad jurídica pretende.</w:t>
      </w:r>
    </w:p>
    <w:p w:rsidR="001A2F0B" w:rsidRDefault="008C618D">
      <w:pPr>
        <w:kinsoku w:val="0"/>
        <w:overflowPunct w:val="0"/>
        <w:autoSpaceDE/>
        <w:autoSpaceDN/>
        <w:adjustRightInd/>
        <w:spacing w:before="220" w:line="231" w:lineRule="exact"/>
        <w:ind w:right="504"/>
        <w:jc w:val="both"/>
        <w:textAlignment w:val="baseline"/>
        <w:rPr>
          <w:i/>
          <w:iCs/>
          <w:spacing w:val="8"/>
          <w:sz w:val="19"/>
          <w:szCs w:val="19"/>
          <w:lang w:val="es-ES" w:eastAsia="es-ES"/>
        </w:rPr>
      </w:pPr>
      <w:r>
        <w:rPr>
          <w:i/>
          <w:iCs/>
          <w:spacing w:val="8"/>
          <w:sz w:val="19"/>
          <w:szCs w:val="19"/>
          <w:lang w:val="es-ES" w:eastAsia="es-ES"/>
        </w:rPr>
        <w:t xml:space="preserve">La seguridad jurídica presupone mecanismos de comunicación. Publicación para las normas generales y notificación para los actos concretos. En ese sentido, la seguridad deviene "una regla de juego, accesible, comprensible y previsible, cuya aplicación preside las relaciones entre administración y administrados" (B, </w:t>
      </w:r>
      <w:proofErr w:type="spellStart"/>
      <w:r>
        <w:rPr>
          <w:i/>
          <w:iCs/>
          <w:spacing w:val="8"/>
          <w:sz w:val="19"/>
          <w:szCs w:val="19"/>
          <w:lang w:val="es-ES" w:eastAsia="es-ES"/>
        </w:rPr>
        <w:t>PACTEAU</w:t>
      </w:r>
      <w:proofErr w:type="spellEnd"/>
      <w:r>
        <w:rPr>
          <w:i/>
          <w:iCs/>
          <w:spacing w:val="8"/>
          <w:sz w:val="19"/>
          <w:szCs w:val="19"/>
          <w:lang w:val="es-ES" w:eastAsia="es-ES"/>
        </w:rPr>
        <w:t>: "</w:t>
      </w:r>
      <w:proofErr w:type="gramStart"/>
      <w:r>
        <w:rPr>
          <w:i/>
          <w:iCs/>
          <w:spacing w:val="8"/>
          <w:sz w:val="19"/>
          <w:szCs w:val="19"/>
          <w:lang w:val="es-ES" w:eastAsia="es-ES"/>
        </w:rPr>
        <w:t xml:space="preserve">La </w:t>
      </w:r>
      <w:proofErr w:type="spellStart"/>
      <w:r>
        <w:rPr>
          <w:i/>
          <w:iCs/>
          <w:spacing w:val="8"/>
          <w:sz w:val="19"/>
          <w:szCs w:val="19"/>
          <w:lang w:val="es-ES" w:eastAsia="es-ES"/>
        </w:rPr>
        <w:t>sécurité</w:t>
      </w:r>
      <w:proofErr w:type="spellEnd"/>
      <w:r>
        <w:rPr>
          <w:i/>
          <w:iCs/>
          <w:spacing w:val="8"/>
          <w:sz w:val="19"/>
          <w:szCs w:val="19"/>
          <w:lang w:val="es-ES" w:eastAsia="es-ES"/>
        </w:rPr>
        <w:t xml:space="preserve"> </w:t>
      </w:r>
      <w:proofErr w:type="spellStart"/>
      <w:r>
        <w:rPr>
          <w:i/>
          <w:iCs/>
          <w:spacing w:val="8"/>
          <w:sz w:val="19"/>
          <w:szCs w:val="19"/>
          <w:lang w:val="es-ES" w:eastAsia="es-ES"/>
        </w:rPr>
        <w:t>juridique</w:t>
      </w:r>
      <w:proofErr w:type="spellEnd"/>
      <w:r>
        <w:rPr>
          <w:i/>
          <w:iCs/>
          <w:spacing w:val="8"/>
          <w:sz w:val="19"/>
          <w:szCs w:val="19"/>
          <w:lang w:val="es-ES" w:eastAsia="es-ES"/>
        </w:rPr>
        <w:t xml:space="preserve">, un principio qui </w:t>
      </w:r>
      <w:proofErr w:type="spellStart"/>
      <w:r>
        <w:rPr>
          <w:i/>
          <w:iCs/>
          <w:spacing w:val="8"/>
          <w:sz w:val="19"/>
          <w:szCs w:val="19"/>
          <w:lang w:val="es-ES" w:eastAsia="es-ES"/>
        </w:rPr>
        <w:t>nous</w:t>
      </w:r>
      <w:proofErr w:type="spellEnd"/>
      <w:r>
        <w:rPr>
          <w:i/>
          <w:iCs/>
          <w:spacing w:val="8"/>
          <w:sz w:val="19"/>
          <w:szCs w:val="19"/>
          <w:lang w:val="es-ES" w:eastAsia="es-ES"/>
        </w:rPr>
        <w:t xml:space="preserve"> manque?</w:t>
      </w:r>
      <w:proofErr w:type="gramEnd"/>
      <w:r>
        <w:rPr>
          <w:i/>
          <w:iCs/>
          <w:spacing w:val="8"/>
          <w:sz w:val="19"/>
          <w:szCs w:val="19"/>
          <w:lang w:val="es-ES" w:eastAsia="es-ES"/>
        </w:rPr>
        <w:t>", AIDA, número especial, 1995, 155.</w:t>
      </w:r>
    </w:p>
    <w:p w:rsidR="001A2F0B" w:rsidRDefault="008C618D">
      <w:pPr>
        <w:kinsoku w:val="0"/>
        <w:overflowPunct w:val="0"/>
        <w:autoSpaceDE/>
        <w:autoSpaceDN/>
        <w:adjustRightInd/>
        <w:spacing w:before="224" w:line="235" w:lineRule="exact"/>
        <w:ind w:right="504"/>
        <w:jc w:val="both"/>
        <w:textAlignment w:val="baseline"/>
        <w:rPr>
          <w:i/>
          <w:iCs/>
          <w:sz w:val="19"/>
          <w:szCs w:val="19"/>
          <w:lang w:val="es-ES" w:eastAsia="es-ES"/>
        </w:rPr>
      </w:pPr>
      <w:r>
        <w:rPr>
          <w:i/>
          <w:iCs/>
          <w:sz w:val="19"/>
          <w:szCs w:val="19"/>
          <w:lang w:val="es-ES" w:eastAsia="es-ES"/>
        </w:rPr>
        <w:t>El acto de notificación al interesado es un elemento que brinda seguridad jurídica a aquel sujeto que ha confiado la resolución de su caso o conflicto a las autoridades. En relación con el tema de la notificación como garantía de seguridad jurídica, la Sala Constitucional recientemente señaló:</w:t>
      </w:r>
    </w:p>
    <w:p w:rsidR="001A2F0B" w:rsidRDefault="008C618D">
      <w:pPr>
        <w:kinsoku w:val="0"/>
        <w:overflowPunct w:val="0"/>
        <w:autoSpaceDE/>
        <w:autoSpaceDN/>
        <w:adjustRightInd/>
        <w:spacing w:before="228" w:line="231" w:lineRule="exact"/>
        <w:ind w:right="504"/>
        <w:jc w:val="both"/>
        <w:textAlignment w:val="baseline"/>
        <w:rPr>
          <w:i/>
          <w:iCs/>
          <w:spacing w:val="5"/>
          <w:sz w:val="19"/>
          <w:szCs w:val="19"/>
          <w:lang w:val="es-ES" w:eastAsia="es-ES"/>
        </w:rPr>
      </w:pPr>
      <w:r>
        <w:rPr>
          <w:i/>
          <w:iCs/>
          <w:spacing w:val="5"/>
          <w:sz w:val="19"/>
          <w:szCs w:val="19"/>
          <w:lang w:val="es-ES" w:eastAsia="es-ES"/>
        </w:rPr>
        <w:t>"(...) V.- Con respecto a la violación al debido proceso, (...) de lo indicado bajo juramento por la autoridad recurrida, no se le notificó al recurrente sobre el resultado</w:t>
      </w:r>
    </w:p>
    <w:p w:rsidR="001A2F0B" w:rsidRDefault="001A2F0B">
      <w:pPr>
        <w:widowControl/>
        <w:rPr>
          <w:sz w:val="24"/>
          <w:szCs w:val="24"/>
        </w:rPr>
        <w:sectPr w:rsidR="001A2F0B">
          <w:pgSz w:w="12317" w:h="15744"/>
          <w:pgMar w:top="1340" w:right="2063" w:bottom="888" w:left="2534" w:header="720" w:footer="720" w:gutter="0"/>
          <w:cols w:space="720"/>
          <w:noEndnote/>
        </w:sectPr>
      </w:pPr>
    </w:p>
    <w:p w:rsidR="001A2F0B" w:rsidRDefault="008C618D">
      <w:pPr>
        <w:kinsoku w:val="0"/>
        <w:overflowPunct w:val="0"/>
        <w:autoSpaceDE/>
        <w:autoSpaceDN/>
        <w:adjustRightInd/>
        <w:spacing w:before="17" w:line="223" w:lineRule="exact"/>
        <w:ind w:left="72" w:right="504"/>
        <w:jc w:val="both"/>
        <w:textAlignment w:val="baseline"/>
        <w:rPr>
          <w:i/>
          <w:iCs/>
          <w:lang w:val="es-ES" w:eastAsia="es-ES"/>
        </w:rPr>
      </w:pPr>
      <w:r>
        <w:rPr>
          <w:i/>
          <w:iCs/>
          <w:lang w:val="es-ES" w:eastAsia="es-ES"/>
        </w:rPr>
        <w:lastRenderedPageBreak/>
        <w:t xml:space="preserve">de dicho proceso licitatorio, (...) </w:t>
      </w:r>
      <w:proofErr w:type="gramStart"/>
      <w:r>
        <w:rPr>
          <w:i/>
          <w:iCs/>
          <w:lang w:val="es-ES" w:eastAsia="es-ES"/>
        </w:rPr>
        <w:t>y</w:t>
      </w:r>
      <w:proofErr w:type="gramEnd"/>
      <w:r>
        <w:rPr>
          <w:i/>
          <w:iCs/>
          <w:lang w:val="es-ES" w:eastAsia="es-ES"/>
        </w:rPr>
        <w:t xml:space="preserve"> por ende, el recurrente desconoce los fundamentos técnicos en los que la autoridad recurrida sustentó tal determinación, omisiones todas que quebrantan en su perjuicio el principio de igualdad, el de legalidad y la garantía fundamental al debido proceso.</w:t>
      </w:r>
    </w:p>
    <w:p w:rsidR="001A2F0B" w:rsidRDefault="008C618D">
      <w:pPr>
        <w:kinsoku w:val="0"/>
        <w:overflowPunct w:val="0"/>
        <w:autoSpaceDE/>
        <w:autoSpaceDN/>
        <w:adjustRightInd/>
        <w:spacing w:before="236" w:line="230" w:lineRule="exact"/>
        <w:ind w:left="72" w:right="504"/>
        <w:jc w:val="both"/>
        <w:textAlignment w:val="baseline"/>
        <w:rPr>
          <w:i/>
          <w:iCs/>
          <w:lang w:val="es-ES" w:eastAsia="es-ES"/>
        </w:rPr>
      </w:pPr>
      <w:r>
        <w:rPr>
          <w:i/>
          <w:iCs/>
          <w:lang w:val="es-ES" w:eastAsia="es-ES"/>
        </w:rPr>
        <w:t xml:space="preserve">En consecuencia, por seguridad jurídica y para no quebrantar el derecho de defensa, Ministerio recurrido debió notificarle al aquí afectado el acto (...), con el fin de que pudiera enterarse debidamente del acto denegatorio y ejercer su defensa. Esto es básico y la Administración Pública nacional no puede alegar que lo desconoce, porque existe una larga y homogénea cadena de precedentes jurisprudenciales que la obligan a comunicarle al administrado aquellos actos que lo afectan. Debe tenerse en consideración que el debido proceso y la defensa (artículos 39 y 41 de la Constitución Política) imponen que los actos administrativos de alcance concreto, (...) deben ser notificados (...)". Sala Constitucional, resolución </w:t>
      </w:r>
      <w:proofErr w:type="spellStart"/>
      <w:r>
        <w:rPr>
          <w:i/>
          <w:iCs/>
          <w:lang w:val="es-ES" w:eastAsia="es-ES"/>
        </w:rPr>
        <w:t>N°</w:t>
      </w:r>
      <w:proofErr w:type="spellEnd"/>
      <w:r>
        <w:rPr>
          <w:i/>
          <w:iCs/>
          <w:lang w:val="es-ES" w:eastAsia="es-ES"/>
        </w:rPr>
        <w:t xml:space="preserve"> 5179-2005 de las </w:t>
      </w:r>
      <w:proofErr w:type="gramStart"/>
      <w:r>
        <w:rPr>
          <w:i/>
          <w:iCs/>
          <w:lang w:val="es-ES" w:eastAsia="es-ES"/>
        </w:rPr>
        <w:t>16.•</w:t>
      </w:r>
      <w:proofErr w:type="gramEnd"/>
      <w:r>
        <w:rPr>
          <w:i/>
          <w:iCs/>
          <w:lang w:val="es-ES" w:eastAsia="es-ES"/>
        </w:rPr>
        <w:t>04 horas del 03 de mayo del 2005. La negrita no pertenece al original.</w:t>
      </w:r>
    </w:p>
    <w:p w:rsidR="001A2F0B" w:rsidRDefault="008C618D">
      <w:pPr>
        <w:kinsoku w:val="0"/>
        <w:overflowPunct w:val="0"/>
        <w:autoSpaceDE/>
        <w:autoSpaceDN/>
        <w:adjustRightInd/>
        <w:spacing w:before="232" w:line="224" w:lineRule="exact"/>
        <w:ind w:left="72"/>
        <w:textAlignment w:val="baseline"/>
        <w:rPr>
          <w:i/>
          <w:iCs/>
          <w:lang w:val="es-ES" w:eastAsia="es-ES"/>
        </w:rPr>
      </w:pPr>
      <w:r>
        <w:rPr>
          <w:i/>
          <w:iCs/>
          <w:lang w:val="es-ES" w:eastAsia="es-ES"/>
        </w:rPr>
        <w:t>En similar sentido, el Tribunal Constitucional, dispuso:</w:t>
      </w:r>
    </w:p>
    <w:p w:rsidR="001A2F0B" w:rsidRDefault="008C618D">
      <w:pPr>
        <w:kinsoku w:val="0"/>
        <w:overflowPunct w:val="0"/>
        <w:autoSpaceDE/>
        <w:autoSpaceDN/>
        <w:adjustRightInd/>
        <w:spacing w:before="237" w:line="227" w:lineRule="exact"/>
        <w:ind w:left="72" w:right="504"/>
        <w:jc w:val="both"/>
        <w:textAlignment w:val="baseline"/>
        <w:rPr>
          <w:i/>
          <w:iCs/>
          <w:lang w:val="es-ES" w:eastAsia="es-ES"/>
        </w:rPr>
      </w:pPr>
      <w:r>
        <w:rPr>
          <w:i/>
          <w:iCs/>
          <w:lang w:val="es-ES" w:eastAsia="es-ES"/>
        </w:rPr>
        <w:t xml:space="preserve">"(...) por razones de seguridad jurídica, la Administración está obligada a notificarle al administrado toda resolución adoptada mediante documento escrito, por cuanto solo así el ciudadano puede tener certeza sobre los términos exactos de la respuesta remitida y, con base en ella, tramitar lo pertinente ante otras entidades, públicas o privadas (...)". Sala Constitucional, resolución </w:t>
      </w:r>
      <w:proofErr w:type="spellStart"/>
      <w:r>
        <w:rPr>
          <w:i/>
          <w:iCs/>
          <w:lang w:val="es-ES" w:eastAsia="es-ES"/>
        </w:rPr>
        <w:t>N°</w:t>
      </w:r>
      <w:proofErr w:type="spellEnd"/>
      <w:r>
        <w:rPr>
          <w:i/>
          <w:iCs/>
          <w:lang w:val="es-ES" w:eastAsia="es-ES"/>
        </w:rPr>
        <w:t xml:space="preserve"> 2200-2005 de las 14:55 horas del 1° de marzo del 2005. La negrita no pertenece al original.</w:t>
      </w:r>
    </w:p>
    <w:p w:rsidR="001A2F0B" w:rsidRDefault="008C618D">
      <w:pPr>
        <w:kinsoku w:val="0"/>
        <w:overflowPunct w:val="0"/>
        <w:autoSpaceDE/>
        <w:autoSpaceDN/>
        <w:adjustRightInd/>
        <w:spacing w:before="243" w:line="225" w:lineRule="exact"/>
        <w:ind w:left="72" w:right="504"/>
        <w:jc w:val="both"/>
        <w:textAlignment w:val="baseline"/>
        <w:rPr>
          <w:i/>
          <w:iCs/>
          <w:lang w:val="es-ES" w:eastAsia="es-ES"/>
        </w:rPr>
      </w:pPr>
      <w:r>
        <w:rPr>
          <w:i/>
          <w:iCs/>
          <w:lang w:val="es-ES" w:eastAsia="es-ES"/>
        </w:rPr>
        <w:t xml:space="preserve">Véase en igual sentido los votos </w:t>
      </w:r>
      <w:proofErr w:type="spellStart"/>
      <w:r>
        <w:rPr>
          <w:i/>
          <w:iCs/>
          <w:lang w:val="es-ES" w:eastAsia="es-ES"/>
        </w:rPr>
        <w:t>N°</w:t>
      </w:r>
      <w:proofErr w:type="spellEnd"/>
      <w:r>
        <w:rPr>
          <w:i/>
          <w:iCs/>
          <w:lang w:val="es-ES" w:eastAsia="es-ES"/>
        </w:rPr>
        <w:t xml:space="preserve"> 7065-2004 de las 17:01 horas del 29 de junio del 2004 y </w:t>
      </w:r>
      <w:proofErr w:type="spellStart"/>
      <w:r>
        <w:rPr>
          <w:i/>
          <w:iCs/>
          <w:lang w:val="es-ES" w:eastAsia="es-ES"/>
        </w:rPr>
        <w:t>N°</w:t>
      </w:r>
      <w:proofErr w:type="spellEnd"/>
      <w:r>
        <w:rPr>
          <w:i/>
          <w:iCs/>
          <w:lang w:val="es-ES" w:eastAsia="es-ES"/>
        </w:rPr>
        <w:t xml:space="preserve"> 2164-2004 de las 12:24 horas del 27 de febrero del 2004, ambos de la Sala Constitucional.</w:t>
      </w:r>
    </w:p>
    <w:p w:rsidR="001A2F0B" w:rsidRDefault="008C618D">
      <w:pPr>
        <w:kinsoku w:val="0"/>
        <w:overflowPunct w:val="0"/>
        <w:autoSpaceDE/>
        <w:autoSpaceDN/>
        <w:adjustRightInd/>
        <w:spacing w:before="252" w:line="228" w:lineRule="exact"/>
        <w:ind w:left="72" w:right="504"/>
        <w:jc w:val="both"/>
        <w:textAlignment w:val="baseline"/>
        <w:rPr>
          <w:i/>
          <w:iCs/>
          <w:lang w:val="es-ES" w:eastAsia="es-ES"/>
        </w:rPr>
      </w:pPr>
      <w:r>
        <w:rPr>
          <w:i/>
          <w:iCs/>
          <w:lang w:val="es-ES" w:eastAsia="es-ES"/>
        </w:rPr>
        <w:t>No cabe duda que el acto de notificación es el instrumento mediante el cual se le brinda al administrado -o a la Administración en su caso-, certeza jurídica, pues es a través de ella que se le permite tener conocimiento de lo resuelto por la autoridad correspondiente -en este caso judicial-, respecto de la situación que se le ha planteado.</w:t>
      </w:r>
    </w:p>
    <w:p w:rsidR="001A2F0B" w:rsidRDefault="008C618D">
      <w:pPr>
        <w:kinsoku w:val="0"/>
        <w:overflowPunct w:val="0"/>
        <w:autoSpaceDE/>
        <w:autoSpaceDN/>
        <w:adjustRightInd/>
        <w:spacing w:before="216" w:line="232" w:lineRule="exact"/>
        <w:ind w:left="72"/>
        <w:textAlignment w:val="baseline"/>
        <w:rPr>
          <w:i/>
          <w:iCs/>
          <w:lang w:val="es-ES" w:eastAsia="es-ES"/>
        </w:rPr>
      </w:pPr>
      <w:r>
        <w:rPr>
          <w:i/>
          <w:iCs/>
          <w:lang w:val="es-ES" w:eastAsia="es-ES"/>
        </w:rPr>
        <w:t>C.- LA NOTIFICACIÓN COMO REQUISITO DE EFICACIA</w:t>
      </w:r>
    </w:p>
    <w:p w:rsidR="001A2F0B" w:rsidRDefault="008C618D">
      <w:pPr>
        <w:kinsoku w:val="0"/>
        <w:overflowPunct w:val="0"/>
        <w:autoSpaceDE/>
        <w:autoSpaceDN/>
        <w:adjustRightInd/>
        <w:spacing w:before="238" w:line="226" w:lineRule="exact"/>
        <w:ind w:left="72" w:right="504"/>
        <w:jc w:val="both"/>
        <w:textAlignment w:val="baseline"/>
        <w:rPr>
          <w:i/>
          <w:iCs/>
          <w:lang w:val="es-ES" w:eastAsia="es-ES"/>
        </w:rPr>
      </w:pPr>
      <w:r>
        <w:rPr>
          <w:i/>
          <w:iCs/>
          <w:lang w:val="es-ES" w:eastAsia="es-ES"/>
        </w:rPr>
        <w:t>La figura de la notificación como requisito de eficacia ha sido reconocida tanto por la jurisprudencia nacional como por la doctrina. En este sentido, se ha establecido que es a partir de la notificación de las sentencias que las partes intervinientes quedan debidamente vinculadas a lo decidido en ellas; de ahí la obligación de llevar a cabo dicho acto de comunicación en apego a los procedimientos establecidos.</w:t>
      </w:r>
    </w:p>
    <w:p w:rsidR="001A2F0B" w:rsidRDefault="008C618D">
      <w:pPr>
        <w:kinsoku w:val="0"/>
        <w:overflowPunct w:val="0"/>
        <w:autoSpaceDE/>
        <w:autoSpaceDN/>
        <w:adjustRightInd/>
        <w:spacing w:before="225" w:line="224" w:lineRule="exact"/>
        <w:ind w:left="72"/>
        <w:textAlignment w:val="baseline"/>
        <w:rPr>
          <w:i/>
          <w:iCs/>
          <w:lang w:val="es-ES" w:eastAsia="es-ES"/>
        </w:rPr>
      </w:pPr>
      <w:r>
        <w:rPr>
          <w:i/>
          <w:iCs/>
          <w:lang w:val="es-ES" w:eastAsia="es-ES"/>
        </w:rPr>
        <w:t>Concretamente, el autor Nicolás González, comenta:</w:t>
      </w:r>
    </w:p>
    <w:p w:rsidR="001A2F0B" w:rsidRDefault="008C618D">
      <w:pPr>
        <w:kinsoku w:val="0"/>
        <w:overflowPunct w:val="0"/>
        <w:autoSpaceDE/>
        <w:autoSpaceDN/>
        <w:adjustRightInd/>
        <w:spacing w:before="237" w:line="226" w:lineRule="exact"/>
        <w:ind w:left="72" w:right="504"/>
        <w:jc w:val="both"/>
        <w:textAlignment w:val="baseline"/>
        <w:rPr>
          <w:i/>
          <w:iCs/>
          <w:lang w:val="es-ES" w:eastAsia="es-ES"/>
        </w:rPr>
      </w:pPr>
      <w:r>
        <w:rPr>
          <w:i/>
          <w:iCs/>
          <w:lang w:val="es-ES" w:eastAsia="es-ES"/>
        </w:rPr>
        <w:t xml:space="preserve">"(...) Actos de </w:t>
      </w:r>
      <w:proofErr w:type="gramStart"/>
      <w:r>
        <w:rPr>
          <w:i/>
          <w:iCs/>
          <w:lang w:val="es-ES" w:eastAsia="es-ES"/>
        </w:rPr>
        <w:t>comunicación.-</w:t>
      </w:r>
      <w:proofErr w:type="gramEnd"/>
      <w:r>
        <w:rPr>
          <w:i/>
          <w:iCs/>
          <w:lang w:val="es-ES" w:eastAsia="es-ES"/>
        </w:rPr>
        <w:t xml:space="preserve"> El Tribunal Constitucional comunicará la sentencia dictada al órgano judicial (...) Dicho órgano notificará la sentencia constitucional a las partes. Desde tal momento procesal, tanto el órgano judicial como las partes quedan vinculados." N, González, y otro. Tribunales Constitucionales. Organización y Funcionamiento, Editorial TECNOS, Madrid, 1980, pp. 41-42. La negrita no pertenece al original.</w:t>
      </w:r>
    </w:p>
    <w:p w:rsidR="001A2F0B" w:rsidRDefault="008C618D">
      <w:pPr>
        <w:kinsoku w:val="0"/>
        <w:overflowPunct w:val="0"/>
        <w:autoSpaceDE/>
        <w:autoSpaceDN/>
        <w:adjustRightInd/>
        <w:spacing w:before="267" w:line="230" w:lineRule="exact"/>
        <w:ind w:left="72" w:right="504"/>
        <w:jc w:val="both"/>
        <w:textAlignment w:val="baseline"/>
        <w:rPr>
          <w:i/>
          <w:iCs/>
          <w:lang w:val="es-ES" w:eastAsia="es-ES"/>
        </w:rPr>
      </w:pPr>
      <w:r>
        <w:rPr>
          <w:i/>
          <w:iCs/>
          <w:lang w:val="es-ES" w:eastAsia="es-ES"/>
        </w:rPr>
        <w:t xml:space="preserve">Igualmente, se ha determinado que la eficacia de una resolución tiene lugar una vez que "es dada a conocer" (ver en ese sentido a R, Bocanegra Sierra: El Valor de las Sentencias del Tribunal Constitucional", Estudios de Derecho Público. Instituto de Estudios de Administración Local, Madrid, 1982, </w:t>
      </w:r>
      <w:proofErr w:type="spellStart"/>
      <w:r>
        <w:rPr>
          <w:i/>
          <w:iCs/>
          <w:lang w:val="es-ES" w:eastAsia="es-ES"/>
        </w:rPr>
        <w:t>p.221</w:t>
      </w:r>
      <w:proofErr w:type="spellEnd"/>
      <w:r>
        <w:rPr>
          <w:i/>
          <w:iCs/>
          <w:lang w:val="es-ES" w:eastAsia="es-ES"/>
        </w:rPr>
        <w:t>.</w:t>
      </w:r>
    </w:p>
    <w:p w:rsidR="001A2F0B" w:rsidRDefault="001A2F0B">
      <w:pPr>
        <w:widowControl/>
        <w:rPr>
          <w:sz w:val="24"/>
          <w:szCs w:val="24"/>
        </w:rPr>
        <w:sectPr w:rsidR="001A2F0B">
          <w:pgSz w:w="12317" w:h="15706"/>
          <w:pgMar w:top="1480" w:right="1984" w:bottom="650" w:left="2613" w:header="720" w:footer="720" w:gutter="0"/>
          <w:cols w:space="720"/>
          <w:noEndnote/>
        </w:sectPr>
      </w:pPr>
    </w:p>
    <w:p w:rsidR="001A2F0B" w:rsidRDefault="008C618D">
      <w:pPr>
        <w:kinsoku w:val="0"/>
        <w:overflowPunct w:val="0"/>
        <w:autoSpaceDE/>
        <w:autoSpaceDN/>
        <w:adjustRightInd/>
        <w:spacing w:before="8" w:line="223" w:lineRule="exact"/>
        <w:ind w:right="504"/>
        <w:jc w:val="both"/>
        <w:textAlignment w:val="baseline"/>
        <w:rPr>
          <w:i/>
          <w:iCs/>
          <w:lang w:val="es-ES" w:eastAsia="es-ES"/>
        </w:rPr>
      </w:pPr>
      <w:r>
        <w:rPr>
          <w:i/>
          <w:iCs/>
          <w:lang w:val="es-ES" w:eastAsia="es-ES"/>
        </w:rPr>
        <w:lastRenderedPageBreak/>
        <w:t>Por su parte, también se ha establecido que los efectos de las sentencias tendrán lugar una vez que sean publicadas. En este sentido, el jurista Jesús González Pérez, en su obra Derecho Procesal Constitucional señala:</w:t>
      </w:r>
    </w:p>
    <w:p w:rsidR="001A2F0B" w:rsidRDefault="008C618D">
      <w:pPr>
        <w:kinsoku w:val="0"/>
        <w:overflowPunct w:val="0"/>
        <w:autoSpaceDE/>
        <w:autoSpaceDN/>
        <w:adjustRightInd/>
        <w:spacing w:before="230" w:line="225" w:lineRule="exact"/>
        <w:textAlignment w:val="baseline"/>
        <w:rPr>
          <w:i/>
          <w:iCs/>
          <w:lang w:val="es-ES" w:eastAsia="es-ES"/>
        </w:rPr>
      </w:pPr>
      <w:r>
        <w:rPr>
          <w:i/>
          <w:iCs/>
          <w:lang w:val="es-ES" w:eastAsia="es-ES"/>
        </w:rPr>
        <w:t>"(...)1. Los efectos del proceso constitucional</w:t>
      </w:r>
    </w:p>
    <w:p w:rsidR="001A2F0B" w:rsidRDefault="008C618D">
      <w:pPr>
        <w:kinsoku w:val="0"/>
        <w:overflowPunct w:val="0"/>
        <w:autoSpaceDE/>
        <w:autoSpaceDN/>
        <w:adjustRightInd/>
        <w:spacing w:before="248" w:line="224" w:lineRule="exact"/>
        <w:ind w:right="504"/>
        <w:jc w:val="both"/>
        <w:textAlignment w:val="baseline"/>
        <w:rPr>
          <w:i/>
          <w:iCs/>
          <w:lang w:val="es-ES" w:eastAsia="es-ES"/>
        </w:rPr>
      </w:pPr>
      <w:r>
        <w:rPr>
          <w:i/>
          <w:iCs/>
          <w:lang w:val="es-ES" w:eastAsia="es-ES"/>
        </w:rPr>
        <w:t xml:space="preserve">Publicada la sentencia del Tribunal Constitucional (...), desde ese momento desplegará todos sus efectos, tanto en el ámbito procesal como en el de las relaciones jurídicas materiales (...)" J, González Pérez: Derecho Procesal Constitucional, Editorial </w:t>
      </w:r>
      <w:proofErr w:type="spellStart"/>
      <w:r>
        <w:rPr>
          <w:i/>
          <w:iCs/>
          <w:lang w:val="es-ES" w:eastAsia="es-ES"/>
        </w:rPr>
        <w:t>Civitas</w:t>
      </w:r>
      <w:proofErr w:type="spellEnd"/>
      <w:r>
        <w:rPr>
          <w:i/>
          <w:iCs/>
          <w:lang w:val="es-ES" w:eastAsia="es-ES"/>
        </w:rPr>
        <w:t xml:space="preserve"> S.A. Madrid, 1980, p. 211.</w:t>
      </w:r>
    </w:p>
    <w:p w:rsidR="001A2F0B" w:rsidRDefault="008C618D">
      <w:pPr>
        <w:kinsoku w:val="0"/>
        <w:overflowPunct w:val="0"/>
        <w:autoSpaceDE/>
        <w:autoSpaceDN/>
        <w:adjustRightInd/>
        <w:spacing w:before="248" w:line="224" w:lineRule="exact"/>
        <w:ind w:right="504"/>
        <w:textAlignment w:val="baseline"/>
        <w:rPr>
          <w:i/>
          <w:iCs/>
          <w:lang w:val="es-ES" w:eastAsia="es-ES"/>
        </w:rPr>
      </w:pPr>
      <w:r>
        <w:rPr>
          <w:i/>
          <w:iCs/>
          <w:lang w:val="es-ES" w:eastAsia="es-ES"/>
        </w:rPr>
        <w:t>Publicación que en nuestro medio es sustituida por la notificación cuando se trate de un acto concreto, dirigido a una o varias personas debidamente identificadas.</w:t>
      </w:r>
    </w:p>
    <w:p w:rsidR="001A2F0B" w:rsidRDefault="008C618D">
      <w:pPr>
        <w:kinsoku w:val="0"/>
        <w:overflowPunct w:val="0"/>
        <w:autoSpaceDE/>
        <w:autoSpaceDN/>
        <w:adjustRightInd/>
        <w:spacing w:before="228" w:line="229" w:lineRule="exact"/>
        <w:ind w:right="504"/>
        <w:jc w:val="both"/>
        <w:textAlignment w:val="baseline"/>
        <w:rPr>
          <w:i/>
          <w:iCs/>
          <w:lang w:val="es-ES" w:eastAsia="es-ES"/>
        </w:rPr>
      </w:pPr>
      <w:r>
        <w:rPr>
          <w:i/>
          <w:iCs/>
          <w:lang w:val="es-ES" w:eastAsia="es-ES"/>
        </w:rPr>
        <w:t>Queda evidenciada de esta forma, la singular relevancia que ostenta el acto de notificación, constituyendo un requisito de eficacia tanto de actos administrativos como de resoluciones judiciales. Es a partir de la notificación cuando el interesado obtiene noticia de lo decidido por la autoridad emisora, siendo igualmente el punto de partida que habilita a la autoridad respectiva, a ejecutar la decisión que se comunica.</w:t>
      </w:r>
    </w:p>
    <w:p w:rsidR="001A2F0B" w:rsidRDefault="008C618D">
      <w:pPr>
        <w:kinsoku w:val="0"/>
        <w:overflowPunct w:val="0"/>
        <w:autoSpaceDE/>
        <w:autoSpaceDN/>
        <w:adjustRightInd/>
        <w:spacing w:before="229" w:line="226" w:lineRule="exact"/>
        <w:ind w:right="504"/>
        <w:jc w:val="both"/>
        <w:textAlignment w:val="baseline"/>
        <w:rPr>
          <w:i/>
          <w:iCs/>
          <w:lang w:val="es-ES" w:eastAsia="es-ES"/>
        </w:rPr>
      </w:pPr>
      <w:r>
        <w:rPr>
          <w:i/>
          <w:iCs/>
          <w:lang w:val="es-ES" w:eastAsia="es-ES"/>
        </w:rPr>
        <w:t>Asimismo, no se debe olvidar que es a partir de la notificación cuando el interesado cuenta con la posibilidad de solicitar la revisión de la decisión comunicada, en caso de que considere que la misma no se encuentra conforme a derecho".</w:t>
      </w:r>
    </w:p>
    <w:p w:rsidR="001A2F0B" w:rsidRDefault="008C618D">
      <w:pPr>
        <w:kinsoku w:val="0"/>
        <w:overflowPunct w:val="0"/>
        <w:autoSpaceDE/>
        <w:autoSpaceDN/>
        <w:adjustRightInd/>
        <w:spacing w:before="235" w:line="227" w:lineRule="exact"/>
        <w:ind w:right="504"/>
        <w:jc w:val="both"/>
        <w:textAlignment w:val="baseline"/>
        <w:rPr>
          <w:spacing w:val="7"/>
          <w:lang w:val="es-ES" w:eastAsia="es-ES"/>
        </w:rPr>
      </w:pPr>
      <w:r>
        <w:rPr>
          <w:spacing w:val="7"/>
          <w:lang w:val="es-ES" w:eastAsia="es-ES"/>
        </w:rPr>
        <w:t>Teniendo en consideración lo anterior, la naturaleza jurídica de la Corporación y que tratándose de procesos de desafiliación el ente se encuentra en ejercicio de potestad administrativa, es que este Órgano Consultor considera la Corporación Hortícola Nacional debe aplicar supletoriamente la Ley General de la Administración Pública en los actos de notificación que emita dentro de un procedimiento como el citado.</w:t>
      </w:r>
    </w:p>
    <w:p w:rsidR="001A2F0B" w:rsidRDefault="008C618D">
      <w:pPr>
        <w:kinsoku w:val="0"/>
        <w:overflowPunct w:val="0"/>
        <w:autoSpaceDE/>
        <w:autoSpaceDN/>
        <w:adjustRightInd/>
        <w:spacing w:before="248" w:line="222" w:lineRule="exact"/>
        <w:ind w:right="504"/>
        <w:jc w:val="both"/>
        <w:textAlignment w:val="baseline"/>
        <w:rPr>
          <w:spacing w:val="11"/>
          <w:lang w:val="es-ES" w:eastAsia="es-ES"/>
        </w:rPr>
      </w:pPr>
      <w:r>
        <w:rPr>
          <w:spacing w:val="11"/>
          <w:lang w:val="es-ES" w:eastAsia="es-ES"/>
        </w:rPr>
        <w:t>En este sentido, el artículo 243 de la Ley General de la Administración Pública, establece:</w:t>
      </w:r>
    </w:p>
    <w:p w:rsidR="001A2F0B" w:rsidRDefault="008C618D">
      <w:pPr>
        <w:kinsoku w:val="0"/>
        <w:overflowPunct w:val="0"/>
        <w:autoSpaceDE/>
        <w:autoSpaceDN/>
        <w:adjustRightInd/>
        <w:spacing w:before="226" w:line="225" w:lineRule="exact"/>
        <w:textAlignment w:val="baseline"/>
        <w:rPr>
          <w:sz w:val="24"/>
          <w:szCs w:val="24"/>
          <w:lang w:eastAsia="en-US"/>
        </w:rPr>
      </w:pPr>
      <w:r>
        <w:rPr>
          <w:i/>
          <w:iCs/>
          <w:spacing w:val="-1"/>
          <w:lang w:val="es-ES" w:eastAsia="es-ES"/>
        </w:rPr>
        <w:t xml:space="preserve">"Artículo </w:t>
      </w:r>
      <w:proofErr w:type="gramStart"/>
      <w:r>
        <w:rPr>
          <w:i/>
          <w:iCs/>
          <w:spacing w:val="-1"/>
          <w:lang w:val="es-ES" w:eastAsia="es-ES"/>
        </w:rPr>
        <w:t>243.</w:t>
      </w:r>
      <w:r>
        <w:rPr>
          <w:i/>
          <w:iCs/>
          <w:spacing w:val="-1"/>
          <w:lang w:val="es-ES" w:eastAsia="es-ES"/>
        </w:rPr>
        <w:noBreakHyphen/>
      </w:r>
      <w:proofErr w:type="gramEnd"/>
    </w:p>
    <w:p w:rsidR="001A2F0B" w:rsidRDefault="008C618D">
      <w:pPr>
        <w:numPr>
          <w:ilvl w:val="0"/>
          <w:numId w:val="10"/>
        </w:numPr>
        <w:kinsoku w:val="0"/>
        <w:overflowPunct w:val="0"/>
        <w:autoSpaceDE/>
        <w:autoSpaceDN/>
        <w:adjustRightInd/>
        <w:spacing w:before="234" w:line="226" w:lineRule="exact"/>
        <w:ind w:right="504"/>
        <w:jc w:val="both"/>
        <w:textAlignment w:val="baseline"/>
        <w:rPr>
          <w:sz w:val="24"/>
          <w:szCs w:val="24"/>
          <w:lang w:eastAsia="en-US"/>
        </w:rPr>
      </w:pPr>
      <w:r>
        <w:rPr>
          <w:i/>
          <w:iCs/>
          <w:lang w:val="es-ES" w:eastAsia="es-ES"/>
        </w:rPr>
        <w:t xml:space="preserve">La notificación podrá hacerse personalmente o por medio de telegrama o carta certificada dirigida al lugar señalado para notificaciones. Si no hubiere señalamiento al efecto hecho por la parte interesada, la notificación deberá hacerse en la residencia, lugar de trabajo o dirección del interesado, si constan en el expediente por indicación de la Administración o de una cualquiera de las </w:t>
      </w:r>
      <w:proofErr w:type="gramStart"/>
      <w:r>
        <w:rPr>
          <w:i/>
          <w:iCs/>
          <w:lang w:val="es-ES" w:eastAsia="es-ES"/>
        </w:rPr>
        <w:t>partes.</w:t>
      </w:r>
      <w:r>
        <w:rPr>
          <w:i/>
          <w:iCs/>
          <w:lang w:val="es-ES" w:eastAsia="es-ES"/>
        </w:rPr>
        <w:noBreakHyphen/>
      </w:r>
      <w:proofErr w:type="gramEnd"/>
    </w:p>
    <w:p w:rsidR="001A2F0B" w:rsidRDefault="008C618D">
      <w:pPr>
        <w:numPr>
          <w:ilvl w:val="0"/>
          <w:numId w:val="10"/>
        </w:numPr>
        <w:kinsoku w:val="0"/>
        <w:overflowPunct w:val="0"/>
        <w:autoSpaceDE/>
        <w:autoSpaceDN/>
        <w:adjustRightInd/>
        <w:spacing w:before="225" w:line="230" w:lineRule="exact"/>
        <w:ind w:right="504"/>
        <w:jc w:val="both"/>
        <w:textAlignment w:val="baseline"/>
        <w:rPr>
          <w:sz w:val="24"/>
          <w:szCs w:val="24"/>
          <w:lang w:eastAsia="en-US"/>
        </w:rPr>
      </w:pPr>
      <w:r>
        <w:rPr>
          <w:i/>
          <w:iCs/>
          <w:lang w:val="es-ES" w:eastAsia="es-ES"/>
        </w:rPr>
        <w:t xml:space="preserve">En caso de notificación personal servirá como prueba el acta respectiva firmada por el interesado y el notificador o, si aquél no ha querido firmar, por este último dejando constancia de </w:t>
      </w:r>
      <w:proofErr w:type="gramStart"/>
      <w:r>
        <w:rPr>
          <w:i/>
          <w:iCs/>
          <w:lang w:val="es-ES" w:eastAsia="es-ES"/>
        </w:rPr>
        <w:t>ello.</w:t>
      </w:r>
      <w:r>
        <w:rPr>
          <w:i/>
          <w:iCs/>
          <w:lang w:val="es-ES" w:eastAsia="es-ES"/>
        </w:rPr>
        <w:noBreakHyphen/>
      </w:r>
      <w:proofErr w:type="gramEnd"/>
    </w:p>
    <w:p w:rsidR="001A2F0B" w:rsidRDefault="008C618D">
      <w:pPr>
        <w:numPr>
          <w:ilvl w:val="0"/>
          <w:numId w:val="10"/>
        </w:numPr>
        <w:kinsoku w:val="0"/>
        <w:overflowPunct w:val="0"/>
        <w:autoSpaceDE/>
        <w:autoSpaceDN/>
        <w:adjustRightInd/>
        <w:spacing w:before="243" w:line="232" w:lineRule="exact"/>
        <w:ind w:right="504"/>
        <w:jc w:val="both"/>
        <w:textAlignment w:val="baseline"/>
        <w:rPr>
          <w:sz w:val="24"/>
          <w:szCs w:val="24"/>
          <w:lang w:eastAsia="en-US"/>
        </w:rPr>
      </w:pPr>
      <w:r>
        <w:rPr>
          <w:i/>
          <w:iCs/>
          <w:lang w:val="es-ES" w:eastAsia="es-ES"/>
        </w:rPr>
        <w:t>Cuando se trate de telegrama o carta certificada la notificación se tendrá por hecha con la boleta de retiro o el acta de recibo firmada por quien la entrega</w:t>
      </w:r>
      <w:proofErr w:type="gramStart"/>
      <w:r>
        <w:rPr>
          <w:i/>
          <w:iCs/>
          <w:lang w:val="es-ES" w:eastAsia="es-ES"/>
        </w:rPr>
        <w:t>".</w:t>
      </w:r>
      <w:r>
        <w:rPr>
          <w:i/>
          <w:iCs/>
          <w:lang w:val="es-ES" w:eastAsia="es-ES"/>
        </w:rPr>
        <w:noBreakHyphen/>
      </w:r>
      <w:proofErr w:type="gramEnd"/>
    </w:p>
    <w:p w:rsidR="001A2F0B" w:rsidRDefault="008C618D">
      <w:pPr>
        <w:kinsoku w:val="0"/>
        <w:overflowPunct w:val="0"/>
        <w:autoSpaceDE/>
        <w:autoSpaceDN/>
        <w:adjustRightInd/>
        <w:spacing w:before="236" w:line="226" w:lineRule="exact"/>
        <w:textAlignment w:val="baseline"/>
        <w:rPr>
          <w:lang w:val="es-ES" w:eastAsia="es-ES"/>
        </w:rPr>
      </w:pPr>
      <w:r>
        <w:rPr>
          <w:lang w:val="es-ES" w:eastAsia="es-ES"/>
        </w:rPr>
        <w:t>El primer aparte de la norma prevé dos situaciones:</w:t>
      </w:r>
    </w:p>
    <w:p w:rsidR="001A2F0B" w:rsidRDefault="008C618D">
      <w:pPr>
        <w:kinsoku w:val="0"/>
        <w:overflowPunct w:val="0"/>
        <w:autoSpaceDE/>
        <w:autoSpaceDN/>
        <w:adjustRightInd/>
        <w:spacing w:before="237" w:line="227" w:lineRule="exact"/>
        <w:ind w:right="504"/>
        <w:jc w:val="both"/>
        <w:textAlignment w:val="baseline"/>
        <w:rPr>
          <w:lang w:val="es-ES" w:eastAsia="es-ES"/>
        </w:rPr>
      </w:pPr>
      <w:r>
        <w:rPr>
          <w:lang w:val="es-ES" w:eastAsia="es-ES"/>
        </w:rPr>
        <w:t>a.- Ante la existencia de un lugar señalado para recibir notificaciones, las mismas podrán efectuarse de tres formas, ya sea personalmente, por medio de telegrama o carta certificada dirigida al lugar señalado para tal efecto. -</w:t>
      </w:r>
    </w:p>
    <w:p w:rsidR="001A2F0B" w:rsidRDefault="001A2F0B">
      <w:pPr>
        <w:widowControl/>
        <w:rPr>
          <w:sz w:val="24"/>
          <w:szCs w:val="24"/>
        </w:rPr>
        <w:sectPr w:rsidR="001A2F0B">
          <w:pgSz w:w="12317" w:h="15706"/>
          <w:pgMar w:top="1540" w:right="2041" w:bottom="870" w:left="2556" w:header="720" w:footer="720" w:gutter="0"/>
          <w:cols w:space="720"/>
          <w:noEndnote/>
        </w:sectPr>
      </w:pPr>
    </w:p>
    <w:p w:rsidR="001A2F0B" w:rsidRDefault="008C618D">
      <w:pPr>
        <w:tabs>
          <w:tab w:val="left" w:pos="504"/>
        </w:tabs>
        <w:kinsoku w:val="0"/>
        <w:overflowPunct w:val="0"/>
        <w:autoSpaceDE/>
        <w:autoSpaceDN/>
        <w:adjustRightInd/>
        <w:spacing w:before="15" w:line="225" w:lineRule="exact"/>
        <w:ind w:right="504"/>
        <w:jc w:val="both"/>
        <w:textAlignment w:val="baseline"/>
        <w:rPr>
          <w:lang w:val="es-ES" w:eastAsia="es-ES"/>
        </w:rPr>
      </w:pPr>
      <w:r>
        <w:rPr>
          <w:lang w:val="es-ES" w:eastAsia="es-ES"/>
        </w:rPr>
        <w:lastRenderedPageBreak/>
        <w:t>b.-</w:t>
      </w:r>
      <w:r>
        <w:rPr>
          <w:lang w:val="es-ES" w:eastAsia="es-ES"/>
        </w:rPr>
        <w:tab/>
        <w:t>De no existir lugar señalado para recibir notificaciones, éstas deberán efectuarse en la residencia, lugar de trabajo o dirección del interesado. -</w:t>
      </w:r>
    </w:p>
    <w:p w:rsidR="001A2F0B" w:rsidRDefault="008C618D">
      <w:pPr>
        <w:kinsoku w:val="0"/>
        <w:overflowPunct w:val="0"/>
        <w:autoSpaceDE/>
        <w:autoSpaceDN/>
        <w:adjustRightInd/>
        <w:spacing w:before="223" w:line="230" w:lineRule="exact"/>
        <w:ind w:right="504"/>
        <w:jc w:val="both"/>
        <w:textAlignment w:val="baseline"/>
        <w:rPr>
          <w:sz w:val="24"/>
          <w:szCs w:val="24"/>
          <w:lang w:eastAsia="en-US"/>
        </w:rPr>
      </w:pPr>
      <w:r>
        <w:rPr>
          <w:spacing w:val="2"/>
          <w:lang w:val="es-ES" w:eastAsia="es-ES"/>
        </w:rPr>
        <w:t xml:space="preserve">Respecto al párrafo segundo, se debe resaltar el hecho de que en caso de notificación personal, servirá como prueba el acta respectiva firmada por el notificador y el interesado, o bien, si éste último se negare a firmar, por la constancia del notificador en ese </w:t>
      </w:r>
      <w:proofErr w:type="gramStart"/>
      <w:r>
        <w:rPr>
          <w:spacing w:val="2"/>
          <w:lang w:val="es-ES" w:eastAsia="es-ES"/>
        </w:rPr>
        <w:t>sentido.</w:t>
      </w:r>
      <w:r>
        <w:rPr>
          <w:spacing w:val="2"/>
          <w:lang w:val="es-ES" w:eastAsia="es-ES"/>
        </w:rPr>
        <w:noBreakHyphen/>
      </w:r>
      <w:proofErr w:type="gramEnd"/>
    </w:p>
    <w:p w:rsidR="001A2F0B" w:rsidRDefault="008C618D">
      <w:pPr>
        <w:kinsoku w:val="0"/>
        <w:overflowPunct w:val="0"/>
        <w:autoSpaceDE/>
        <w:autoSpaceDN/>
        <w:adjustRightInd/>
        <w:spacing w:before="231" w:line="230" w:lineRule="exact"/>
        <w:ind w:right="504"/>
        <w:jc w:val="both"/>
        <w:textAlignment w:val="baseline"/>
        <w:rPr>
          <w:sz w:val="24"/>
          <w:szCs w:val="24"/>
          <w:lang w:eastAsia="en-US"/>
        </w:rPr>
      </w:pPr>
      <w:r>
        <w:rPr>
          <w:lang w:val="es-ES" w:eastAsia="es-ES"/>
        </w:rPr>
        <w:t xml:space="preserve">Diferente situación se presenta en el tercer inciso, ya que en el caso de la notificación vía telegrama ésta se tendrá por hecha con la boleta de retiro o el acta de recibo firmada por quien la </w:t>
      </w:r>
      <w:proofErr w:type="gramStart"/>
      <w:r>
        <w:rPr>
          <w:lang w:val="es-ES" w:eastAsia="es-ES"/>
        </w:rPr>
        <w:t>entrega.</w:t>
      </w:r>
      <w:r>
        <w:rPr>
          <w:lang w:val="es-ES" w:eastAsia="es-ES"/>
        </w:rPr>
        <w:noBreakHyphen/>
      </w:r>
      <w:proofErr w:type="gramEnd"/>
    </w:p>
    <w:p w:rsidR="001A2F0B" w:rsidRDefault="008C618D">
      <w:pPr>
        <w:kinsoku w:val="0"/>
        <w:overflowPunct w:val="0"/>
        <w:autoSpaceDE/>
        <w:autoSpaceDN/>
        <w:adjustRightInd/>
        <w:spacing w:before="236" w:line="230" w:lineRule="exact"/>
        <w:ind w:right="504"/>
        <w:jc w:val="both"/>
        <w:textAlignment w:val="baseline"/>
        <w:rPr>
          <w:lang w:val="es-ES" w:eastAsia="es-ES"/>
        </w:rPr>
      </w:pPr>
      <w:r>
        <w:rPr>
          <w:lang w:val="es-ES" w:eastAsia="es-ES"/>
        </w:rPr>
        <w:t xml:space="preserve">Por </w:t>
      </w:r>
      <w:proofErr w:type="gramStart"/>
      <w:r>
        <w:rPr>
          <w:lang w:val="es-ES" w:eastAsia="es-ES"/>
        </w:rPr>
        <w:t>último</w:t>
      </w:r>
      <w:proofErr w:type="gramEnd"/>
      <w:r>
        <w:rPr>
          <w:lang w:val="es-ES" w:eastAsia="es-ES"/>
        </w:rPr>
        <w:t xml:space="preserve"> debe analizarse la posibilidad de notificación vía publicación, prevista por La Ley General, en el artículo 241, la cual señala:</w:t>
      </w:r>
    </w:p>
    <w:p w:rsidR="001A2F0B" w:rsidRDefault="008C618D">
      <w:pPr>
        <w:tabs>
          <w:tab w:val="left" w:pos="504"/>
        </w:tabs>
        <w:kinsoku w:val="0"/>
        <w:overflowPunct w:val="0"/>
        <w:autoSpaceDE/>
        <w:autoSpaceDN/>
        <w:adjustRightInd/>
        <w:spacing w:before="236" w:line="234" w:lineRule="exact"/>
        <w:ind w:left="72"/>
        <w:textAlignment w:val="baseline"/>
        <w:rPr>
          <w:sz w:val="24"/>
          <w:szCs w:val="24"/>
          <w:lang w:eastAsia="en-US"/>
        </w:rPr>
      </w:pPr>
      <w:r>
        <w:rPr>
          <w:i/>
          <w:iCs/>
          <w:lang w:val="es-ES" w:eastAsia="es-ES"/>
        </w:rPr>
        <w:t>"1.</w:t>
      </w:r>
      <w:r>
        <w:rPr>
          <w:i/>
          <w:iCs/>
          <w:lang w:val="es-ES" w:eastAsia="es-ES"/>
        </w:rPr>
        <w:tab/>
        <w:t xml:space="preserve">La publicación no puede normalmente suplir la </w:t>
      </w:r>
      <w:proofErr w:type="gramStart"/>
      <w:r>
        <w:rPr>
          <w:i/>
          <w:iCs/>
          <w:lang w:val="es-ES" w:eastAsia="es-ES"/>
        </w:rPr>
        <w:t>notificación.</w:t>
      </w:r>
      <w:r>
        <w:rPr>
          <w:i/>
          <w:iCs/>
          <w:lang w:val="es-ES" w:eastAsia="es-ES"/>
        </w:rPr>
        <w:noBreakHyphen/>
      </w:r>
      <w:proofErr w:type="gramEnd"/>
    </w:p>
    <w:p w:rsidR="001A2F0B" w:rsidRDefault="008C618D">
      <w:pPr>
        <w:numPr>
          <w:ilvl w:val="0"/>
          <w:numId w:val="11"/>
        </w:numPr>
        <w:kinsoku w:val="0"/>
        <w:overflowPunct w:val="0"/>
        <w:autoSpaceDE/>
        <w:autoSpaceDN/>
        <w:adjustRightInd/>
        <w:spacing w:before="236" w:line="228" w:lineRule="exact"/>
        <w:ind w:right="504"/>
        <w:jc w:val="both"/>
        <w:textAlignment w:val="baseline"/>
        <w:rPr>
          <w:sz w:val="24"/>
          <w:szCs w:val="24"/>
          <w:lang w:eastAsia="en-US"/>
        </w:rPr>
      </w:pPr>
      <w:r>
        <w:rPr>
          <w:i/>
          <w:iCs/>
          <w:lang w:val="es-ES" w:eastAsia="es-ES"/>
        </w:rPr>
        <w:t xml:space="preserve">Cuando se ignore o esté equivocado el lugar para notificaciones al interesado por culpa de éste, deberá comunicársele el acto por publicación, en cuyo caso la comunicación se tendrá por hecha cinco días después de ésta </w:t>
      </w:r>
      <w:proofErr w:type="gramStart"/>
      <w:r>
        <w:rPr>
          <w:i/>
          <w:iCs/>
          <w:lang w:val="es-ES" w:eastAsia="es-ES"/>
        </w:rPr>
        <w:t>última.</w:t>
      </w:r>
      <w:r>
        <w:rPr>
          <w:i/>
          <w:iCs/>
          <w:lang w:val="es-ES" w:eastAsia="es-ES"/>
        </w:rPr>
        <w:noBreakHyphen/>
      </w:r>
      <w:proofErr w:type="gramEnd"/>
    </w:p>
    <w:p w:rsidR="001A2F0B" w:rsidRDefault="008C618D">
      <w:pPr>
        <w:numPr>
          <w:ilvl w:val="0"/>
          <w:numId w:val="11"/>
        </w:numPr>
        <w:kinsoku w:val="0"/>
        <w:overflowPunct w:val="0"/>
        <w:autoSpaceDE/>
        <w:autoSpaceDN/>
        <w:adjustRightInd/>
        <w:spacing w:before="236" w:line="227" w:lineRule="exact"/>
        <w:ind w:right="504"/>
        <w:jc w:val="both"/>
        <w:textAlignment w:val="baseline"/>
        <w:rPr>
          <w:sz w:val="24"/>
          <w:szCs w:val="24"/>
          <w:lang w:eastAsia="en-US"/>
        </w:rPr>
      </w:pPr>
      <w:r>
        <w:rPr>
          <w:i/>
          <w:iCs/>
          <w:lang w:val="es-ES" w:eastAsia="es-ES"/>
        </w:rPr>
        <w:t xml:space="preserve">Igual regla se aplicará a la primera notificación en un procedimiento, si no constan en el expediente la residencia, lugar de trabajo o cualquier otra dirección exacta del interesado, por indicación de la Administración o de una cualquiera de las partes; caso opuesto, deberá </w:t>
      </w:r>
      <w:proofErr w:type="gramStart"/>
      <w:r>
        <w:rPr>
          <w:i/>
          <w:iCs/>
          <w:lang w:val="es-ES" w:eastAsia="es-ES"/>
        </w:rPr>
        <w:t>notificarse.</w:t>
      </w:r>
      <w:r>
        <w:rPr>
          <w:i/>
          <w:iCs/>
          <w:lang w:val="es-ES" w:eastAsia="es-ES"/>
        </w:rPr>
        <w:noBreakHyphen/>
      </w:r>
      <w:proofErr w:type="gramEnd"/>
    </w:p>
    <w:p w:rsidR="001A2F0B" w:rsidRDefault="008C618D">
      <w:pPr>
        <w:numPr>
          <w:ilvl w:val="0"/>
          <w:numId w:val="11"/>
        </w:numPr>
        <w:kinsoku w:val="0"/>
        <w:overflowPunct w:val="0"/>
        <w:autoSpaceDE/>
        <w:autoSpaceDN/>
        <w:adjustRightInd/>
        <w:spacing w:before="239" w:line="227" w:lineRule="exact"/>
        <w:ind w:right="504"/>
        <w:jc w:val="both"/>
        <w:textAlignment w:val="baseline"/>
        <w:rPr>
          <w:sz w:val="24"/>
          <w:szCs w:val="24"/>
          <w:lang w:eastAsia="en-US"/>
        </w:rPr>
      </w:pPr>
      <w:r>
        <w:rPr>
          <w:i/>
          <w:iCs/>
          <w:lang w:val="es-ES" w:eastAsia="es-ES"/>
        </w:rPr>
        <w:t>La publicación que suple a la notificación se hará por tres veces consecutivas en el Diario Oficial y los términos se contarán a partir de la última</w:t>
      </w:r>
      <w:proofErr w:type="gramStart"/>
      <w:r>
        <w:rPr>
          <w:i/>
          <w:iCs/>
          <w:lang w:val="es-ES" w:eastAsia="es-ES"/>
        </w:rPr>
        <w:t>".</w:t>
      </w:r>
      <w:r>
        <w:rPr>
          <w:i/>
          <w:iCs/>
          <w:lang w:val="es-ES" w:eastAsia="es-ES"/>
        </w:rPr>
        <w:noBreakHyphen/>
      </w:r>
      <w:proofErr w:type="gramEnd"/>
    </w:p>
    <w:p w:rsidR="001A2F0B" w:rsidRDefault="008C618D">
      <w:pPr>
        <w:kinsoku w:val="0"/>
        <w:overflowPunct w:val="0"/>
        <w:autoSpaceDE/>
        <w:autoSpaceDN/>
        <w:adjustRightInd/>
        <w:spacing w:before="234" w:line="230" w:lineRule="exact"/>
        <w:ind w:right="504"/>
        <w:jc w:val="both"/>
        <w:textAlignment w:val="baseline"/>
        <w:rPr>
          <w:lang w:val="es-ES" w:eastAsia="es-ES"/>
        </w:rPr>
      </w:pPr>
      <w:r>
        <w:rPr>
          <w:lang w:val="es-ES" w:eastAsia="es-ES"/>
        </w:rPr>
        <w:t>Este mecanismo roza con principios constitucionales, por lo que sólo puede ser utilizado en casos excepcionales (imposibilidad de encontrar al administrado, dejando prueba en el expediente de ello), puesto que, como la propia Sala Constitucional lo ha indicado, y se comparte ese criterio, dicho medio no garantiza el efectivo conocimiento de la situación, y consecuentemente, la posibilidad de ejercer el derecho de defensa que la Constitución otorga a los administrados, tal es el caso de la resolución que indica:</w:t>
      </w:r>
    </w:p>
    <w:p w:rsidR="001A2F0B" w:rsidRDefault="008C618D">
      <w:pPr>
        <w:kinsoku w:val="0"/>
        <w:overflowPunct w:val="0"/>
        <w:autoSpaceDE/>
        <w:autoSpaceDN/>
        <w:adjustRightInd/>
        <w:spacing w:before="240" w:line="224" w:lineRule="exact"/>
        <w:ind w:right="504" w:firstLine="72"/>
        <w:jc w:val="both"/>
        <w:textAlignment w:val="baseline"/>
        <w:rPr>
          <w:i/>
          <w:iCs/>
          <w:lang w:val="es-ES" w:eastAsia="es-ES"/>
        </w:rPr>
      </w:pPr>
      <w:r>
        <w:rPr>
          <w:i/>
          <w:iCs/>
          <w:lang w:val="es-ES" w:eastAsia="es-ES"/>
        </w:rPr>
        <w:t xml:space="preserve">"No obstante, en cuanto a lo actuado por la forma, se incurrió en violación de los derechos constitucionales del recurrente. Es decir, el medio que usó para poner en conocimiento de la amparada la sanción que le fue impuesta, no es conforme con los postulados del debido proceso y de la seguridad jurídica, pues lo correcto es que la </w:t>
      </w:r>
      <w:r w:rsidRPr="00013B4C">
        <w:rPr>
          <w:b/>
          <w:i/>
          <w:iCs/>
          <w:lang w:val="es-ES" w:eastAsia="es-ES"/>
        </w:rPr>
        <w:t>notificación se le hiciera en forma personal y no por medio de publicación</w:t>
      </w:r>
      <w:r>
        <w:rPr>
          <w:i/>
          <w:iCs/>
          <w:lang w:val="es-ES" w:eastAsia="es-ES"/>
        </w:rPr>
        <w:t>." (Resolución 2000-06992 del 11 de agosto del 2000)".</w:t>
      </w:r>
    </w:p>
    <w:p w:rsidR="001A2F0B" w:rsidRDefault="008C618D">
      <w:pPr>
        <w:kinsoku w:val="0"/>
        <w:overflowPunct w:val="0"/>
        <w:autoSpaceDE/>
        <w:autoSpaceDN/>
        <w:adjustRightInd/>
        <w:spacing w:before="229" w:line="230" w:lineRule="exact"/>
        <w:ind w:right="504"/>
        <w:jc w:val="both"/>
        <w:textAlignment w:val="baseline"/>
        <w:rPr>
          <w:lang w:val="es-ES" w:eastAsia="es-ES"/>
        </w:rPr>
      </w:pPr>
      <w:r>
        <w:rPr>
          <w:lang w:val="es-ES" w:eastAsia="es-ES"/>
        </w:rPr>
        <w:t xml:space="preserve">Ahora bien, no obstante se prevén distintos modos para efectuar la notificación, </w:t>
      </w:r>
      <w:r>
        <w:rPr>
          <w:i/>
          <w:iCs/>
          <w:lang w:val="es-ES" w:eastAsia="es-ES"/>
        </w:rPr>
        <w:t xml:space="preserve">la </w:t>
      </w:r>
      <w:r>
        <w:rPr>
          <w:lang w:val="es-ES" w:eastAsia="es-ES"/>
        </w:rPr>
        <w:t>del acto de apertura del procedimiento reviste trascendental importancia, toda vez que la misma se erige como pilar del debido proceso, razón por la cual es criterio de este Órgano Consultor sustentado en reiteradas resoluciones de la Sala Constitucional, que la notificación del acto de apertura del procedimiento debe realizarse en forma personal para asegurar que la actuación se realizó acorde al debido proceso, ya que se ostentará un acta de notificación donde conste que el documento fue entregado y recibido por la persona interesada; además de que constarán las firmas (tanto la del sujeto que realizó la notificación como la del particular interesado; o bien, únicamente la del notificador, así como el lugar, fecha y hora de realización de dicha notificación.</w:t>
      </w:r>
    </w:p>
    <w:p w:rsidR="001A2F0B" w:rsidRDefault="001A2F0B">
      <w:pPr>
        <w:widowControl/>
        <w:rPr>
          <w:sz w:val="24"/>
          <w:szCs w:val="24"/>
        </w:rPr>
        <w:sectPr w:rsidR="001A2F0B">
          <w:pgSz w:w="12331" w:h="15744"/>
          <w:pgMar w:top="1740" w:right="1972" w:bottom="628" w:left="2639" w:header="720" w:footer="720" w:gutter="0"/>
          <w:cols w:space="720"/>
          <w:noEndnote/>
        </w:sectPr>
      </w:pPr>
    </w:p>
    <w:p w:rsidR="001A2F0B" w:rsidRDefault="008C618D">
      <w:pPr>
        <w:kinsoku w:val="0"/>
        <w:overflowPunct w:val="0"/>
        <w:autoSpaceDE/>
        <w:autoSpaceDN/>
        <w:adjustRightInd/>
        <w:spacing w:before="14" w:line="227" w:lineRule="exact"/>
        <w:ind w:left="720" w:right="1008"/>
        <w:jc w:val="both"/>
        <w:textAlignment w:val="baseline"/>
        <w:rPr>
          <w:spacing w:val="2"/>
          <w:lang w:val="es-ES" w:eastAsia="es-ES"/>
        </w:rPr>
      </w:pPr>
      <w:r>
        <w:rPr>
          <w:spacing w:val="2"/>
          <w:lang w:val="es-ES" w:eastAsia="es-ES"/>
        </w:rPr>
        <w:lastRenderedPageBreak/>
        <w:t>Por consiguiente, la notificación del acto inicial de un procedimiento administrativo, debe en la medida de las posibilidades de realizarse en forma personal, ya que constituye éste el medio idóneo para comunicar al afectado la situación que se investiga, garantizando así el efectivo ejercicio del derecho de defensa. (...)"</w:t>
      </w:r>
    </w:p>
    <w:p w:rsidR="001A2F0B" w:rsidRDefault="008C618D">
      <w:pPr>
        <w:kinsoku w:val="0"/>
        <w:overflowPunct w:val="0"/>
        <w:autoSpaceDE/>
        <w:autoSpaceDN/>
        <w:adjustRightInd/>
        <w:spacing w:before="249" w:line="320" w:lineRule="exact"/>
        <w:ind w:right="72"/>
        <w:jc w:val="both"/>
        <w:textAlignment w:val="baseline"/>
        <w:rPr>
          <w:sz w:val="24"/>
          <w:szCs w:val="24"/>
          <w:lang w:val="es-ES" w:eastAsia="es-ES"/>
        </w:rPr>
      </w:pPr>
      <w:r>
        <w:rPr>
          <w:sz w:val="24"/>
          <w:szCs w:val="24"/>
          <w:lang w:val="es-ES" w:eastAsia="es-ES"/>
        </w:rPr>
        <w:t xml:space="preserve">De tal forma, comprobándose la existencia de otros medios de notificación que no fueron agotados por el Órgano Director del Procedimiento, la Administración ha colocado en indefensión a la aquí recurrente y por ende violentado el debido procedimiento administrativo; de ahí que sí estima este Tribunal como Procedente </w:t>
      </w:r>
      <w:r>
        <w:rPr>
          <w:i/>
          <w:iCs/>
          <w:sz w:val="24"/>
          <w:szCs w:val="24"/>
          <w:lang w:val="es-ES" w:eastAsia="es-ES"/>
        </w:rPr>
        <w:t xml:space="preserve">—en lo general- </w:t>
      </w:r>
      <w:r>
        <w:rPr>
          <w:sz w:val="24"/>
          <w:szCs w:val="24"/>
          <w:lang w:val="es-ES" w:eastAsia="es-ES"/>
        </w:rPr>
        <w:t xml:space="preserve">la procedencia de acción de nulidad de lo actuado que la interesada presenta, toda vez que por su propia estima y de forma improcedente, el Consejo de Transporte Público dejó de cumplir con la debida notificación de actos relevantes en la esfera jurídica de la concesión placas </w:t>
      </w:r>
      <w:proofErr w:type="spellStart"/>
      <w:r>
        <w:rPr>
          <w:sz w:val="24"/>
          <w:szCs w:val="24"/>
          <w:lang w:val="es-ES" w:eastAsia="es-ES"/>
        </w:rPr>
        <w:t>TSJ-</w:t>
      </w:r>
      <w:r w:rsidR="00013B4C">
        <w:rPr>
          <w:sz w:val="24"/>
          <w:szCs w:val="24"/>
          <w:lang w:val="es-ES" w:eastAsia="es-ES"/>
        </w:rPr>
        <w:t>XXXX</w:t>
      </w:r>
      <w:proofErr w:type="spellEnd"/>
      <w:r>
        <w:rPr>
          <w:sz w:val="24"/>
          <w:szCs w:val="24"/>
          <w:lang w:val="es-ES" w:eastAsia="es-ES"/>
        </w:rPr>
        <w:t xml:space="preserve"> y de la concesionaria interesada.</w:t>
      </w:r>
    </w:p>
    <w:p w:rsidR="001A2F0B" w:rsidRDefault="008C618D">
      <w:pPr>
        <w:kinsoku w:val="0"/>
        <w:overflowPunct w:val="0"/>
        <w:autoSpaceDE/>
        <w:autoSpaceDN/>
        <w:adjustRightInd/>
        <w:spacing w:before="310" w:line="320" w:lineRule="exact"/>
        <w:ind w:right="72"/>
        <w:jc w:val="both"/>
        <w:textAlignment w:val="baseline"/>
        <w:rPr>
          <w:sz w:val="24"/>
          <w:szCs w:val="24"/>
          <w:lang w:val="es-ES" w:eastAsia="es-ES"/>
        </w:rPr>
      </w:pPr>
      <w:r>
        <w:rPr>
          <w:sz w:val="24"/>
          <w:szCs w:val="24"/>
          <w:lang w:val="es-ES" w:eastAsia="es-ES"/>
        </w:rPr>
        <w:t xml:space="preserve">Los últimos medios fijados por la aquí recurrente para notificaciones, se indicaron el 26 de febrero del 2015, a folio 204 del expediente </w:t>
      </w:r>
      <w:proofErr w:type="spellStart"/>
      <w:r>
        <w:rPr>
          <w:sz w:val="24"/>
          <w:szCs w:val="24"/>
          <w:lang w:val="es-ES" w:eastAsia="es-ES"/>
        </w:rPr>
        <w:t>TAT</w:t>
      </w:r>
      <w:proofErr w:type="spellEnd"/>
      <w:r>
        <w:rPr>
          <w:sz w:val="24"/>
          <w:szCs w:val="24"/>
          <w:lang w:val="es-ES" w:eastAsia="es-ES"/>
        </w:rPr>
        <w:t>-48-17, y estos fueron en su orden:</w:t>
      </w:r>
    </w:p>
    <w:p w:rsidR="001A2F0B" w:rsidRDefault="008C618D">
      <w:pPr>
        <w:numPr>
          <w:ilvl w:val="0"/>
          <w:numId w:val="12"/>
        </w:numPr>
        <w:kinsoku w:val="0"/>
        <w:overflowPunct w:val="0"/>
        <w:autoSpaceDE/>
        <w:autoSpaceDN/>
        <w:adjustRightInd/>
        <w:spacing w:before="325" w:line="320" w:lineRule="exact"/>
        <w:ind w:right="72"/>
        <w:textAlignment w:val="baseline"/>
        <w:rPr>
          <w:sz w:val="24"/>
          <w:szCs w:val="24"/>
          <w:lang w:val="es-ES" w:eastAsia="es-ES"/>
        </w:rPr>
      </w:pPr>
      <w:r>
        <w:rPr>
          <w:sz w:val="24"/>
          <w:szCs w:val="24"/>
          <w:lang w:val="es-ES" w:eastAsia="es-ES"/>
        </w:rPr>
        <w:t xml:space="preserve">Fax </w:t>
      </w:r>
      <w:proofErr w:type="spellStart"/>
      <w:r w:rsidR="00013B4C">
        <w:rPr>
          <w:sz w:val="24"/>
          <w:szCs w:val="24"/>
          <w:lang w:val="es-ES" w:eastAsia="es-ES"/>
        </w:rPr>
        <w:t>XXXX</w:t>
      </w:r>
      <w:r>
        <w:rPr>
          <w:sz w:val="24"/>
          <w:szCs w:val="24"/>
          <w:lang w:val="es-ES" w:eastAsia="es-ES"/>
        </w:rPr>
        <w:t>-</w:t>
      </w:r>
      <w:r w:rsidR="00013B4C">
        <w:rPr>
          <w:sz w:val="24"/>
          <w:szCs w:val="24"/>
          <w:lang w:val="es-ES" w:eastAsia="es-ES"/>
        </w:rPr>
        <w:t>XXXX</w:t>
      </w:r>
      <w:proofErr w:type="spellEnd"/>
      <w:r>
        <w:rPr>
          <w:sz w:val="24"/>
          <w:szCs w:val="24"/>
          <w:lang w:val="es-ES" w:eastAsia="es-ES"/>
        </w:rPr>
        <w:t>,</w:t>
      </w:r>
    </w:p>
    <w:p w:rsidR="001A2F0B" w:rsidRDefault="008C618D">
      <w:pPr>
        <w:numPr>
          <w:ilvl w:val="0"/>
          <w:numId w:val="12"/>
        </w:numPr>
        <w:kinsoku w:val="0"/>
        <w:overflowPunct w:val="0"/>
        <w:autoSpaceDE/>
        <w:autoSpaceDN/>
        <w:adjustRightInd/>
        <w:spacing w:line="293" w:lineRule="exact"/>
        <w:ind w:right="72"/>
        <w:textAlignment w:val="baseline"/>
        <w:rPr>
          <w:sz w:val="24"/>
          <w:szCs w:val="24"/>
          <w:lang w:val="es-ES" w:eastAsia="es-ES"/>
        </w:rPr>
      </w:pPr>
      <w:r>
        <w:rPr>
          <w:sz w:val="24"/>
          <w:szCs w:val="24"/>
          <w:lang w:val="es-ES" w:eastAsia="es-ES"/>
        </w:rPr>
        <w:t xml:space="preserve">Teléfono </w:t>
      </w:r>
      <w:proofErr w:type="spellStart"/>
      <w:r w:rsidR="00013B4C">
        <w:rPr>
          <w:sz w:val="24"/>
          <w:szCs w:val="24"/>
          <w:lang w:val="es-ES" w:eastAsia="es-ES"/>
        </w:rPr>
        <w:t>XXXX</w:t>
      </w:r>
      <w:r>
        <w:rPr>
          <w:sz w:val="24"/>
          <w:szCs w:val="24"/>
          <w:lang w:val="es-ES" w:eastAsia="es-ES"/>
        </w:rPr>
        <w:t>-</w:t>
      </w:r>
      <w:r w:rsidR="00013B4C">
        <w:rPr>
          <w:sz w:val="24"/>
          <w:szCs w:val="24"/>
          <w:lang w:val="es-ES" w:eastAsia="es-ES"/>
        </w:rPr>
        <w:t>XXXX</w:t>
      </w:r>
      <w:proofErr w:type="spellEnd"/>
      <w:r>
        <w:rPr>
          <w:sz w:val="24"/>
          <w:szCs w:val="24"/>
          <w:lang w:val="es-ES" w:eastAsia="es-ES"/>
        </w:rPr>
        <w:t xml:space="preserve"> y</w:t>
      </w:r>
    </w:p>
    <w:p w:rsidR="001A2F0B" w:rsidRDefault="008C618D">
      <w:pPr>
        <w:numPr>
          <w:ilvl w:val="0"/>
          <w:numId w:val="12"/>
        </w:numPr>
        <w:kinsoku w:val="0"/>
        <w:overflowPunct w:val="0"/>
        <w:autoSpaceDE/>
        <w:autoSpaceDN/>
        <w:adjustRightInd/>
        <w:spacing w:line="295" w:lineRule="exact"/>
        <w:ind w:right="72"/>
        <w:textAlignment w:val="baseline"/>
        <w:rPr>
          <w:spacing w:val="5"/>
          <w:sz w:val="24"/>
          <w:szCs w:val="24"/>
          <w:lang w:val="es-ES" w:eastAsia="es-ES"/>
        </w:rPr>
      </w:pPr>
      <w:r>
        <w:rPr>
          <w:spacing w:val="5"/>
          <w:sz w:val="24"/>
          <w:szCs w:val="24"/>
          <w:lang w:val="es-ES" w:eastAsia="es-ES"/>
        </w:rPr>
        <w:t xml:space="preserve">Dirección de </w:t>
      </w:r>
      <w:r w:rsidRPr="00310651">
        <w:rPr>
          <w:spacing w:val="5"/>
          <w:sz w:val="24"/>
          <w:szCs w:val="24"/>
          <w:lang w:val="es-ES" w:eastAsia="es-ES"/>
        </w:rPr>
        <w:t xml:space="preserve">correo </w:t>
      </w:r>
      <w:hyperlink r:id="rId19" w:history="1">
        <w:proofErr w:type="spellStart"/>
        <w:r w:rsidR="00013B4C" w:rsidRPr="00310651">
          <w:rPr>
            <w:rStyle w:val="Hipervnculo"/>
            <w:color w:val="auto"/>
            <w:spacing w:val="5"/>
            <w:sz w:val="24"/>
            <w:szCs w:val="24"/>
            <w:lang w:val="es-ES" w:eastAsia="es-ES"/>
          </w:rPr>
          <w:t>xxxxxxx@hotmail.com</w:t>
        </w:r>
        <w:proofErr w:type="spellEnd"/>
      </w:hyperlink>
      <w:r w:rsidRPr="00310651">
        <w:rPr>
          <w:spacing w:val="5"/>
          <w:sz w:val="24"/>
          <w:szCs w:val="24"/>
          <w:u w:val="single"/>
          <w:lang w:val="es-ES" w:eastAsia="es-ES"/>
        </w:rPr>
        <w:t>.</w:t>
      </w:r>
    </w:p>
    <w:p w:rsidR="001A2F0B" w:rsidRDefault="008C618D">
      <w:pPr>
        <w:kinsoku w:val="0"/>
        <w:overflowPunct w:val="0"/>
        <w:autoSpaceDE/>
        <w:autoSpaceDN/>
        <w:adjustRightInd/>
        <w:spacing w:before="263" w:line="320" w:lineRule="exact"/>
        <w:ind w:right="72"/>
        <w:jc w:val="both"/>
        <w:textAlignment w:val="baseline"/>
        <w:rPr>
          <w:sz w:val="24"/>
          <w:szCs w:val="24"/>
          <w:lang w:val="es-ES" w:eastAsia="es-ES"/>
        </w:rPr>
      </w:pPr>
      <w:r>
        <w:rPr>
          <w:sz w:val="24"/>
          <w:szCs w:val="24"/>
          <w:lang w:val="es-ES" w:eastAsia="es-ES"/>
        </w:rPr>
        <w:t xml:space="preserve">Luego, el Acto de Inicio del Procedimiento se realizó a las direcciones de correo </w:t>
      </w:r>
      <w:proofErr w:type="spellStart"/>
      <w:r w:rsidR="00013B4C" w:rsidRPr="00013B4C">
        <w:rPr>
          <w:sz w:val="24"/>
          <w:szCs w:val="24"/>
          <w:u w:val="single"/>
          <w:lang w:val="es-ES" w:eastAsia="es-ES"/>
        </w:rPr>
        <w:t>xxxxx</w:t>
      </w:r>
      <w:r w:rsidRPr="00013B4C">
        <w:rPr>
          <w:sz w:val="24"/>
          <w:szCs w:val="24"/>
          <w:u w:val="single"/>
          <w:lang w:val="es-ES" w:eastAsia="es-ES"/>
        </w:rPr>
        <w:t>@hotmail</w:t>
      </w:r>
      <w:r w:rsidR="00013B4C" w:rsidRPr="00013B4C">
        <w:rPr>
          <w:sz w:val="24"/>
          <w:szCs w:val="24"/>
          <w:u w:val="single"/>
          <w:lang w:val="es-ES" w:eastAsia="es-ES"/>
        </w:rPr>
        <w:t>.</w:t>
      </w:r>
      <w:r w:rsidRPr="00013B4C">
        <w:rPr>
          <w:sz w:val="24"/>
          <w:szCs w:val="24"/>
          <w:u w:val="single"/>
          <w:lang w:val="es-ES" w:eastAsia="es-ES"/>
        </w:rPr>
        <w:t>es</w:t>
      </w:r>
      <w:proofErr w:type="spellEnd"/>
      <w:r w:rsidRPr="00013B4C">
        <w:rPr>
          <w:sz w:val="24"/>
          <w:szCs w:val="24"/>
          <w:u w:val="single"/>
          <w:lang w:val="es-ES" w:eastAsia="es-ES"/>
        </w:rPr>
        <w:t>,</w:t>
      </w:r>
      <w:r w:rsidRPr="00013B4C">
        <w:rPr>
          <w:sz w:val="24"/>
          <w:szCs w:val="24"/>
          <w:lang w:val="es-ES" w:eastAsia="es-ES"/>
        </w:rPr>
        <w:t xml:space="preserve"> que fue rechazada por el servidor; y a la dirección la correo </w:t>
      </w:r>
      <w:hyperlink r:id="rId20" w:history="1">
        <w:proofErr w:type="spellStart"/>
        <w:r w:rsidR="00013B4C" w:rsidRPr="00013B4C">
          <w:rPr>
            <w:rStyle w:val="Hipervnculo"/>
            <w:color w:val="auto"/>
            <w:sz w:val="24"/>
            <w:szCs w:val="24"/>
            <w:lang w:val="es-ES" w:eastAsia="es-ES"/>
          </w:rPr>
          <w:t>xxxxxxxxx@hotmail.com</w:t>
        </w:r>
        <w:proofErr w:type="spellEnd"/>
      </w:hyperlink>
      <w:r w:rsidRPr="00013B4C">
        <w:rPr>
          <w:sz w:val="24"/>
          <w:szCs w:val="24"/>
          <w:u w:val="single"/>
          <w:lang w:val="es-ES" w:eastAsia="es-ES"/>
        </w:rPr>
        <w:t>,</w:t>
      </w:r>
      <w:r w:rsidRPr="00013B4C">
        <w:rPr>
          <w:sz w:val="24"/>
          <w:szCs w:val="24"/>
          <w:lang w:val="es-ES" w:eastAsia="es-ES"/>
        </w:rPr>
        <w:t xml:space="preserve"> que también fue rechazada por el servidor, pero no consta que se</w:t>
      </w:r>
      <w:r>
        <w:rPr>
          <w:sz w:val="24"/>
          <w:szCs w:val="24"/>
          <w:lang w:val="es-ES" w:eastAsia="es-ES"/>
        </w:rPr>
        <w:t xml:space="preserve"> hubiese notificado al fax indicado por la concesionaria, esto es que no se agotaron todos los medios por ella indicados. (Léanse los folios del 106 a 112 del expediente </w:t>
      </w:r>
      <w:proofErr w:type="spellStart"/>
      <w:r>
        <w:rPr>
          <w:sz w:val="24"/>
          <w:szCs w:val="24"/>
          <w:lang w:val="es-ES" w:eastAsia="es-ES"/>
        </w:rPr>
        <w:t>TAT</w:t>
      </w:r>
      <w:proofErr w:type="spellEnd"/>
      <w:r>
        <w:rPr>
          <w:sz w:val="24"/>
          <w:szCs w:val="24"/>
          <w:lang w:val="es-ES" w:eastAsia="es-ES"/>
        </w:rPr>
        <w:t>-48-17)</w:t>
      </w:r>
    </w:p>
    <w:p w:rsidR="001A2F0B" w:rsidRDefault="008C618D">
      <w:pPr>
        <w:kinsoku w:val="0"/>
        <w:overflowPunct w:val="0"/>
        <w:autoSpaceDE/>
        <w:autoSpaceDN/>
        <w:adjustRightInd/>
        <w:spacing w:before="287" w:line="320" w:lineRule="exact"/>
        <w:ind w:right="72"/>
        <w:jc w:val="both"/>
        <w:textAlignment w:val="baseline"/>
        <w:rPr>
          <w:sz w:val="24"/>
          <w:szCs w:val="24"/>
          <w:lang w:val="es-ES" w:eastAsia="es-ES"/>
        </w:rPr>
      </w:pPr>
      <w:r>
        <w:rPr>
          <w:sz w:val="24"/>
          <w:szCs w:val="24"/>
          <w:lang w:val="es-ES" w:eastAsia="es-ES"/>
        </w:rPr>
        <w:t>Se determina entonces que solo se usaron dos de los tres medios de notificación posibles, realmente se visualiza que no se llamó al número telefónico de posible aviso, ni se utilizó el fax señalado.</w:t>
      </w:r>
    </w:p>
    <w:p w:rsidR="001A2F0B" w:rsidRDefault="008C618D">
      <w:pPr>
        <w:kinsoku w:val="0"/>
        <w:overflowPunct w:val="0"/>
        <w:autoSpaceDE/>
        <w:autoSpaceDN/>
        <w:adjustRightInd/>
        <w:spacing w:before="268" w:line="325" w:lineRule="exact"/>
        <w:ind w:right="72"/>
        <w:jc w:val="both"/>
        <w:textAlignment w:val="baseline"/>
        <w:rPr>
          <w:spacing w:val="1"/>
          <w:sz w:val="24"/>
          <w:szCs w:val="24"/>
          <w:lang w:val="es-ES" w:eastAsia="es-ES"/>
        </w:rPr>
      </w:pPr>
      <w:r>
        <w:rPr>
          <w:spacing w:val="1"/>
          <w:sz w:val="24"/>
          <w:szCs w:val="24"/>
          <w:lang w:val="es-ES" w:eastAsia="es-ES"/>
        </w:rPr>
        <w:t xml:space="preserve">Lo cierto es que sabemos que mediante su Voto No. 2009009835 de las 12:27 horas del 19 de junio del 2009, la Sala Constitucional dispuso que en casos de notificaciones del Consejo de Transporte Público en Procedimientos como el que nos ocupa, aplica la "notificación automática" </w:t>
      </w:r>
      <w:r>
        <w:rPr>
          <w:i/>
          <w:iCs/>
          <w:spacing w:val="1"/>
          <w:sz w:val="24"/>
          <w:szCs w:val="24"/>
          <w:u w:val="single"/>
          <w:lang w:val="es-ES" w:eastAsia="es-ES"/>
        </w:rPr>
        <w:t>cuando se hayan agotado todos los medios debidos que puedan ser de uso.</w:t>
      </w:r>
      <w:r>
        <w:rPr>
          <w:spacing w:val="1"/>
          <w:sz w:val="24"/>
          <w:szCs w:val="24"/>
          <w:lang w:val="es-ES" w:eastAsia="es-ES"/>
        </w:rPr>
        <w:t xml:space="preserve"> Y en la especie, evidentemente, eso no se dio en cuanto al acto de inicio del procedimiento. Dejándose sin posible participación, conocimiento y en indefensión e incerteza jurídica a la concesionaria interesada, lo cual </w:t>
      </w:r>
      <w:r>
        <w:rPr>
          <w:i/>
          <w:iCs/>
          <w:spacing w:val="1"/>
          <w:sz w:val="24"/>
          <w:szCs w:val="24"/>
          <w:lang w:val="es-ES" w:eastAsia="es-ES"/>
        </w:rPr>
        <w:t xml:space="preserve">-per se- </w:t>
      </w:r>
      <w:r>
        <w:rPr>
          <w:i/>
          <w:iCs/>
          <w:spacing w:val="1"/>
          <w:sz w:val="24"/>
          <w:szCs w:val="24"/>
          <w:u w:val="single"/>
          <w:lang w:val="es-ES" w:eastAsia="es-ES"/>
        </w:rPr>
        <w:t>conlleva la nulidad del procedimiento llevado a cabo,</w:t>
      </w:r>
      <w:r>
        <w:rPr>
          <w:spacing w:val="1"/>
          <w:sz w:val="24"/>
          <w:szCs w:val="24"/>
          <w:lang w:val="es-ES" w:eastAsia="es-ES"/>
        </w:rPr>
        <w:t xml:space="preserve"> y así debe declararse.</w:t>
      </w:r>
    </w:p>
    <w:p w:rsidR="001A2F0B" w:rsidRDefault="001A2F0B">
      <w:pPr>
        <w:widowControl/>
        <w:rPr>
          <w:sz w:val="24"/>
          <w:szCs w:val="24"/>
        </w:rPr>
        <w:sectPr w:rsidR="001A2F0B">
          <w:pgSz w:w="12331" w:h="15744"/>
          <w:pgMar w:top="1300" w:right="1613" w:bottom="908" w:left="1718" w:header="720" w:footer="720" w:gutter="0"/>
          <w:cols w:space="720"/>
          <w:noEndnote/>
        </w:sectPr>
      </w:pPr>
    </w:p>
    <w:p w:rsidR="001A2F0B" w:rsidRDefault="008C618D">
      <w:pPr>
        <w:kinsoku w:val="0"/>
        <w:overflowPunct w:val="0"/>
        <w:autoSpaceDE/>
        <w:autoSpaceDN/>
        <w:adjustRightInd/>
        <w:spacing w:before="10" w:after="292" w:line="268" w:lineRule="exact"/>
        <w:jc w:val="center"/>
        <w:textAlignment w:val="baseline"/>
        <w:rPr>
          <w:b/>
          <w:bCs/>
          <w:spacing w:val="2"/>
          <w:sz w:val="23"/>
          <w:szCs w:val="23"/>
          <w:lang w:val="es-ES" w:eastAsia="es-ES"/>
        </w:rPr>
      </w:pPr>
      <w:r>
        <w:rPr>
          <w:b/>
          <w:bCs/>
          <w:spacing w:val="2"/>
          <w:sz w:val="23"/>
          <w:szCs w:val="23"/>
          <w:lang w:val="es-ES" w:eastAsia="es-ES"/>
        </w:rPr>
        <w:lastRenderedPageBreak/>
        <w:t>POR TANTO</w:t>
      </w:r>
    </w:p>
    <w:p w:rsidR="001A2F0B" w:rsidRDefault="001A2F0B">
      <w:pPr>
        <w:widowControl/>
        <w:rPr>
          <w:sz w:val="24"/>
          <w:szCs w:val="24"/>
        </w:rPr>
        <w:sectPr w:rsidR="001A2F0B">
          <w:pgSz w:w="12312" w:h="15782"/>
          <w:pgMar w:top="2180" w:right="1665" w:bottom="306" w:left="1647" w:header="720" w:footer="720" w:gutter="0"/>
          <w:cols w:space="720"/>
          <w:noEndnote/>
        </w:sectPr>
      </w:pPr>
    </w:p>
    <w:p w:rsidR="001A2F0B" w:rsidRDefault="008C618D">
      <w:pPr>
        <w:tabs>
          <w:tab w:val="left" w:pos="864"/>
        </w:tabs>
        <w:kinsoku w:val="0"/>
        <w:overflowPunct w:val="0"/>
        <w:autoSpaceDE/>
        <w:autoSpaceDN/>
        <w:adjustRightInd/>
        <w:spacing w:before="7" w:line="311" w:lineRule="exact"/>
        <w:ind w:left="144" w:right="720"/>
        <w:jc w:val="both"/>
        <w:textAlignment w:val="baseline"/>
        <w:rPr>
          <w:b/>
          <w:bCs/>
          <w:sz w:val="23"/>
          <w:szCs w:val="23"/>
          <w:lang w:val="es-ES" w:eastAsia="es-ES"/>
        </w:rPr>
      </w:pPr>
      <w:r w:rsidRPr="00013B4C">
        <w:rPr>
          <w:b/>
          <w:sz w:val="23"/>
          <w:szCs w:val="23"/>
          <w:lang w:val="es-ES" w:eastAsia="es-ES"/>
        </w:rPr>
        <w:t>I.-</w:t>
      </w:r>
      <w:r>
        <w:rPr>
          <w:sz w:val="23"/>
          <w:szCs w:val="23"/>
          <w:lang w:val="es-ES" w:eastAsia="es-ES"/>
        </w:rPr>
        <w:tab/>
        <w:t xml:space="preserve">Se declaran </w:t>
      </w:r>
      <w:r w:rsidRPr="00013B4C">
        <w:rPr>
          <w:b/>
          <w:sz w:val="19"/>
          <w:szCs w:val="19"/>
          <w:u w:val="single"/>
          <w:lang w:val="es-ES" w:eastAsia="es-ES"/>
        </w:rPr>
        <w:t>CON LUGAR</w:t>
      </w:r>
      <w:r>
        <w:rPr>
          <w:sz w:val="23"/>
          <w:szCs w:val="23"/>
          <w:lang w:val="es-ES" w:eastAsia="es-ES"/>
        </w:rPr>
        <w:t xml:space="preserve"> el </w:t>
      </w:r>
      <w:r w:rsidRPr="00013B4C">
        <w:rPr>
          <w:b/>
          <w:sz w:val="23"/>
          <w:szCs w:val="23"/>
          <w:lang w:val="es-ES" w:eastAsia="es-ES"/>
        </w:rPr>
        <w:t>RECURSO DE APELACIÓN EN SUBSIDIO Y EL INCIDENTE DE NULIDAD ABSOLUTA</w:t>
      </w:r>
      <w:r>
        <w:rPr>
          <w:sz w:val="23"/>
          <w:szCs w:val="23"/>
          <w:lang w:val="es-ES" w:eastAsia="es-ES"/>
        </w:rPr>
        <w:t xml:space="preserve">, interpuestos por </w:t>
      </w:r>
      <w:proofErr w:type="spellStart"/>
      <w:r w:rsidRPr="00013B4C">
        <w:rPr>
          <w:b/>
          <w:sz w:val="23"/>
          <w:szCs w:val="23"/>
          <w:lang w:val="es-ES" w:eastAsia="es-ES"/>
        </w:rPr>
        <w:t>L</w:t>
      </w:r>
      <w:r w:rsidR="00013B4C">
        <w:rPr>
          <w:b/>
          <w:sz w:val="23"/>
          <w:szCs w:val="23"/>
          <w:lang w:val="es-ES" w:eastAsia="es-ES"/>
        </w:rPr>
        <w:t>.A.C</w:t>
      </w:r>
      <w:proofErr w:type="spellEnd"/>
      <w:r w:rsidR="00013B4C">
        <w:rPr>
          <w:b/>
          <w:sz w:val="23"/>
          <w:szCs w:val="23"/>
          <w:lang w:val="es-ES" w:eastAsia="es-ES"/>
        </w:rPr>
        <w:t>.</w:t>
      </w:r>
      <w:r>
        <w:rPr>
          <w:sz w:val="23"/>
          <w:szCs w:val="23"/>
          <w:lang w:val="es-ES" w:eastAsia="es-ES"/>
        </w:rPr>
        <w:t xml:space="preserve">, cédula de identidad </w:t>
      </w:r>
      <w:r w:rsidR="00013B4C">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7.4.1 de la Sesión Ordinaria 35-2016 del 14 de julio del 2016, </w:t>
      </w:r>
      <w:r>
        <w:rPr>
          <w:sz w:val="23"/>
          <w:szCs w:val="23"/>
          <w:lang w:val="es-ES" w:eastAsia="es-ES"/>
        </w:rPr>
        <w:t xml:space="preserve">emitido por la Junta Directiva del Consejo de Transporte Público y se </w:t>
      </w:r>
      <w:r w:rsidRPr="00013B4C">
        <w:rPr>
          <w:b/>
          <w:sz w:val="19"/>
          <w:szCs w:val="19"/>
          <w:u w:val="single"/>
          <w:lang w:val="es-ES" w:eastAsia="es-ES"/>
        </w:rPr>
        <w:t>ANULA</w:t>
      </w:r>
      <w:r>
        <w:rPr>
          <w:sz w:val="23"/>
          <w:szCs w:val="23"/>
          <w:lang w:val="es-ES" w:eastAsia="es-ES"/>
        </w:rPr>
        <w:t xml:space="preserve"> el acto objetado y la totalidad del procedimiento administrativo que lo origina, así como de sus actos derivados y de ejecución, según los términos y efectos de esta resolución. Se ordena la restitución de la concesionaria en el disfrute debido de sus derechos afectados en cuanto a la concesión de taxi placas </w:t>
      </w:r>
      <w:proofErr w:type="spellStart"/>
      <w:r>
        <w:rPr>
          <w:b/>
          <w:bCs/>
          <w:sz w:val="23"/>
          <w:szCs w:val="23"/>
          <w:u w:val="single"/>
          <w:lang w:val="es-ES" w:eastAsia="es-ES"/>
        </w:rPr>
        <w:t>TSJ-</w:t>
      </w:r>
      <w:r w:rsidR="00013B4C">
        <w:rPr>
          <w:b/>
          <w:bCs/>
          <w:sz w:val="23"/>
          <w:szCs w:val="23"/>
          <w:u w:val="single"/>
          <w:lang w:val="es-ES" w:eastAsia="es-ES"/>
        </w:rPr>
        <w:t>XXXX</w:t>
      </w:r>
      <w:proofErr w:type="spellEnd"/>
      <w:r>
        <w:rPr>
          <w:b/>
          <w:bCs/>
          <w:sz w:val="23"/>
          <w:szCs w:val="23"/>
          <w:u w:val="single"/>
          <w:lang w:val="es-ES" w:eastAsia="es-ES"/>
        </w:rPr>
        <w:t>.</w:t>
      </w:r>
    </w:p>
    <w:p w:rsidR="001A2F0B" w:rsidRDefault="008C618D">
      <w:pPr>
        <w:tabs>
          <w:tab w:val="left" w:pos="864"/>
        </w:tabs>
        <w:kinsoku w:val="0"/>
        <w:overflowPunct w:val="0"/>
        <w:autoSpaceDE/>
        <w:autoSpaceDN/>
        <w:adjustRightInd/>
        <w:spacing w:before="301" w:line="311" w:lineRule="exact"/>
        <w:ind w:left="144" w:right="720"/>
        <w:jc w:val="both"/>
        <w:textAlignment w:val="baseline"/>
        <w:rPr>
          <w:i/>
          <w:iCs/>
          <w:sz w:val="23"/>
          <w:szCs w:val="23"/>
          <w:lang w:val="es-ES" w:eastAsia="es-ES"/>
        </w:rPr>
      </w:pPr>
      <w:r w:rsidRPr="00013B4C">
        <w:rPr>
          <w:b/>
          <w:sz w:val="23"/>
          <w:szCs w:val="23"/>
          <w:lang w:val="es-ES" w:eastAsia="es-ES"/>
        </w:rPr>
        <w:t>II.</w:t>
      </w:r>
      <w:r>
        <w:rPr>
          <w:sz w:val="23"/>
          <w:szCs w:val="23"/>
          <w:lang w:val="es-ES" w:eastAsia="es-ES"/>
        </w:rPr>
        <w:tab/>
        <w:t xml:space="preserve">Conforme las disposiciones del artículo número 16 de la Ley N. 7969 se recuerda que los fallos de este Tribunal son de </w:t>
      </w:r>
      <w:r>
        <w:rPr>
          <w:i/>
          <w:iCs/>
          <w:sz w:val="23"/>
          <w:szCs w:val="23"/>
          <w:lang w:val="es-ES" w:eastAsia="es-ES"/>
        </w:rPr>
        <w:t>acatamiento inmediato, estricto y obligatorio.</w:t>
      </w:r>
    </w:p>
    <w:p w:rsidR="001A2F0B" w:rsidRDefault="008C618D" w:rsidP="00013B4C">
      <w:pPr>
        <w:kinsoku w:val="0"/>
        <w:overflowPunct w:val="0"/>
        <w:autoSpaceDE/>
        <w:autoSpaceDN/>
        <w:adjustRightInd/>
        <w:spacing w:before="303" w:after="522" w:line="311" w:lineRule="exact"/>
        <w:ind w:left="144" w:right="720"/>
        <w:jc w:val="both"/>
        <w:textAlignment w:val="baseline"/>
        <w:rPr>
          <w:sz w:val="24"/>
          <w:szCs w:val="24"/>
        </w:rPr>
      </w:pPr>
      <w:r w:rsidRPr="00013B4C">
        <w:rPr>
          <w:b/>
          <w:sz w:val="23"/>
          <w:szCs w:val="23"/>
          <w:lang w:val="es-ES" w:eastAsia="es-ES"/>
        </w:rPr>
        <w:t>III.-</w:t>
      </w:r>
      <w:r>
        <w:rPr>
          <w:sz w:val="23"/>
          <w:szCs w:val="23"/>
          <w:lang w:val="es-ES" w:eastAsia="es-ES"/>
        </w:rPr>
        <w:t xml:space="preserve"> Por carecer la presente resolución de ulterior recurso en sede administrativa, de conformidad con los artículos 16 y 22, inciso c), de la Ley 7969, </w:t>
      </w:r>
      <w:r>
        <w:rPr>
          <w:i/>
          <w:iCs/>
          <w:sz w:val="23"/>
          <w:szCs w:val="23"/>
          <w:lang w:val="es-ES" w:eastAsia="es-ES"/>
        </w:rPr>
        <w:t>se da por agotada la vía administrativa.</w:t>
      </w:r>
      <w:r w:rsidR="00013B4C">
        <w:rPr>
          <w:sz w:val="24"/>
          <w:szCs w:val="24"/>
        </w:rPr>
        <w:t xml:space="preserve"> </w:t>
      </w:r>
    </w:p>
    <w:p w:rsidR="001A2F0B" w:rsidRDefault="001A2F0B">
      <w:pPr>
        <w:widowControl/>
        <w:rPr>
          <w:sz w:val="24"/>
          <w:szCs w:val="24"/>
        </w:rPr>
      </w:pPr>
    </w:p>
    <w:p w:rsidR="00013B4C" w:rsidRPr="00DE692E" w:rsidRDefault="00013B4C" w:rsidP="00013B4C">
      <w:pPr>
        <w:kinsoku w:val="0"/>
        <w:overflowPunct w:val="0"/>
        <w:autoSpaceDE/>
        <w:autoSpaceDN/>
        <w:adjustRightInd/>
        <w:spacing w:after="374" w:line="320" w:lineRule="exact"/>
        <w:ind w:left="216"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013B4C" w:rsidRDefault="00013B4C" w:rsidP="00013B4C">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b/>
          <w:i/>
          <w:iCs/>
          <w:spacing w:val="5"/>
          <w:sz w:val="26"/>
          <w:szCs w:val="26"/>
          <w:lang w:val="es-CR"/>
        </w:rPr>
        <w:t>Presidente</w:t>
      </w:r>
    </w:p>
    <w:p w:rsidR="00013B4C" w:rsidRDefault="00013B4C" w:rsidP="00013B4C">
      <w:pPr>
        <w:kinsoku w:val="0"/>
        <w:overflowPunct w:val="0"/>
        <w:autoSpaceDE/>
        <w:autoSpaceDN/>
        <w:adjustRightInd/>
        <w:spacing w:after="301" w:line="288" w:lineRule="exact"/>
        <w:ind w:left="216"/>
        <w:jc w:val="center"/>
        <w:textAlignment w:val="baseline"/>
        <w:rPr>
          <w:b/>
          <w:i/>
          <w:iCs/>
          <w:spacing w:val="5"/>
          <w:sz w:val="26"/>
          <w:szCs w:val="26"/>
          <w:lang w:val="es-CR"/>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p w:rsidR="00013B4C" w:rsidRDefault="00013B4C">
      <w:pPr>
        <w:widowControl/>
        <w:rPr>
          <w:sz w:val="24"/>
          <w:szCs w:val="24"/>
        </w:rPr>
        <w:sectPr w:rsidR="00013B4C">
          <w:type w:val="continuous"/>
          <w:pgSz w:w="12312" w:h="15782"/>
          <w:pgMar w:top="2180" w:right="1128" w:bottom="306" w:left="1647" w:header="720" w:footer="720" w:gutter="0"/>
          <w:cols w:space="720"/>
          <w:noEndnote/>
        </w:sectPr>
      </w:pPr>
    </w:p>
    <w:p w:rsidR="008C618D" w:rsidRDefault="008C618D" w:rsidP="00013B4C">
      <w:pPr>
        <w:kinsoku w:val="0"/>
        <w:overflowPunct w:val="0"/>
        <w:autoSpaceDE/>
        <w:autoSpaceDN/>
        <w:adjustRightInd/>
        <w:spacing w:before="2" w:line="205" w:lineRule="exact"/>
        <w:textAlignment w:val="baseline"/>
        <w:rPr>
          <w:spacing w:val="-17"/>
          <w:sz w:val="23"/>
          <w:szCs w:val="23"/>
          <w:lang w:val="es-ES" w:eastAsia="es-ES"/>
        </w:rPr>
      </w:pPr>
    </w:p>
    <w:sectPr w:rsidR="008C618D" w:rsidSect="00013B4C">
      <w:type w:val="continuous"/>
      <w:pgSz w:w="12312" w:h="15782"/>
      <w:pgMar w:top="2180" w:right="1774" w:bottom="306" w:left="1017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1D6A"/>
    <w:multiLevelType w:val="singleLevel"/>
    <w:tmpl w:val="7544D11B"/>
    <w:lvl w:ilvl="0">
      <w:start w:val="1"/>
      <w:numFmt w:val="lowerLetter"/>
      <w:lvlText w:val="%1)"/>
      <w:lvlJc w:val="left"/>
      <w:pPr>
        <w:tabs>
          <w:tab w:val="num" w:pos="432"/>
        </w:tabs>
        <w:ind w:left="432" w:hanging="432"/>
      </w:pPr>
      <w:rPr>
        <w:snapToGrid/>
        <w:sz w:val="20"/>
        <w:szCs w:val="20"/>
      </w:rPr>
    </w:lvl>
  </w:abstractNum>
  <w:abstractNum w:abstractNumId="1" w15:restartNumberingAfterBreak="0">
    <w:nsid w:val="029EE915"/>
    <w:multiLevelType w:val="singleLevel"/>
    <w:tmpl w:val="04E03358"/>
    <w:lvl w:ilvl="0">
      <w:start w:val="1"/>
      <w:numFmt w:val="decimal"/>
      <w:lvlText w:val="%1.-"/>
      <w:lvlJc w:val="left"/>
      <w:pPr>
        <w:tabs>
          <w:tab w:val="num" w:pos="504"/>
        </w:tabs>
      </w:pPr>
      <w:rPr>
        <w:i/>
        <w:iCs/>
        <w:snapToGrid/>
        <w:sz w:val="20"/>
        <w:szCs w:val="20"/>
      </w:rPr>
    </w:lvl>
  </w:abstractNum>
  <w:abstractNum w:abstractNumId="2" w15:restartNumberingAfterBreak="0">
    <w:nsid w:val="02CF20D3"/>
    <w:multiLevelType w:val="singleLevel"/>
    <w:tmpl w:val="2E780949"/>
    <w:lvl w:ilvl="0">
      <w:start w:val="1"/>
      <w:numFmt w:val="lowerLetter"/>
      <w:lvlText w:val="%1)"/>
      <w:lvlJc w:val="left"/>
      <w:pPr>
        <w:tabs>
          <w:tab w:val="num" w:pos="288"/>
        </w:tabs>
        <w:ind w:left="72"/>
      </w:pPr>
      <w:rPr>
        <w:snapToGrid/>
        <w:spacing w:val="4"/>
        <w:sz w:val="23"/>
        <w:szCs w:val="23"/>
      </w:rPr>
    </w:lvl>
  </w:abstractNum>
  <w:abstractNum w:abstractNumId="3" w15:restartNumberingAfterBreak="0">
    <w:nsid w:val="03D2247D"/>
    <w:multiLevelType w:val="singleLevel"/>
    <w:tmpl w:val="719CDFCA"/>
    <w:lvl w:ilvl="0">
      <w:start w:val="2"/>
      <w:numFmt w:val="upperLetter"/>
      <w:lvlText w:val="%1.-"/>
      <w:lvlJc w:val="left"/>
      <w:pPr>
        <w:tabs>
          <w:tab w:val="num" w:pos="432"/>
        </w:tabs>
        <w:ind w:left="72"/>
      </w:pPr>
      <w:rPr>
        <w:b/>
        <w:snapToGrid/>
        <w:sz w:val="22"/>
        <w:szCs w:val="22"/>
      </w:rPr>
    </w:lvl>
  </w:abstractNum>
  <w:abstractNum w:abstractNumId="4" w15:restartNumberingAfterBreak="0">
    <w:nsid w:val="052059A5"/>
    <w:multiLevelType w:val="singleLevel"/>
    <w:tmpl w:val="30219122"/>
    <w:lvl w:ilvl="0">
      <w:start w:val="2"/>
      <w:numFmt w:val="decimal"/>
      <w:lvlText w:val="%1."/>
      <w:lvlJc w:val="left"/>
      <w:pPr>
        <w:tabs>
          <w:tab w:val="num" w:pos="576"/>
        </w:tabs>
        <w:ind w:left="72"/>
      </w:pPr>
      <w:rPr>
        <w:i/>
        <w:iCs/>
        <w:snapToGrid/>
        <w:sz w:val="20"/>
        <w:szCs w:val="20"/>
      </w:rPr>
    </w:lvl>
  </w:abstractNum>
  <w:abstractNum w:abstractNumId="5" w15:restartNumberingAfterBreak="0">
    <w:nsid w:val="05E71320"/>
    <w:multiLevelType w:val="singleLevel"/>
    <w:tmpl w:val="64E742F3"/>
    <w:lvl w:ilvl="0">
      <w:start w:val="1"/>
      <w:numFmt w:val="decimal"/>
      <w:lvlText w:val="%1.-"/>
      <w:lvlJc w:val="left"/>
      <w:pPr>
        <w:tabs>
          <w:tab w:val="num" w:pos="432"/>
        </w:tabs>
        <w:ind w:left="72"/>
      </w:pPr>
      <w:rPr>
        <w:b/>
        <w:bCs/>
        <w:snapToGrid/>
        <w:sz w:val="24"/>
        <w:szCs w:val="24"/>
      </w:rPr>
    </w:lvl>
  </w:abstractNum>
  <w:abstractNum w:abstractNumId="6" w15:restartNumberingAfterBreak="0">
    <w:nsid w:val="06BA705D"/>
    <w:multiLevelType w:val="singleLevel"/>
    <w:tmpl w:val="1D3AF472"/>
    <w:lvl w:ilvl="0">
      <w:start w:val="1"/>
      <w:numFmt w:val="lowerLetter"/>
      <w:lvlText w:val="%1)"/>
      <w:lvlJc w:val="left"/>
      <w:pPr>
        <w:tabs>
          <w:tab w:val="num" w:pos="1152"/>
        </w:tabs>
        <w:ind w:left="936"/>
      </w:pPr>
      <w:rPr>
        <w:b/>
        <w:bCs/>
        <w:snapToGrid/>
        <w:spacing w:val="-8"/>
        <w:sz w:val="22"/>
        <w:szCs w:val="22"/>
      </w:rPr>
    </w:lvl>
  </w:abstractNum>
  <w:abstractNum w:abstractNumId="7" w15:restartNumberingAfterBreak="0">
    <w:nsid w:val="06CEC66A"/>
    <w:multiLevelType w:val="singleLevel"/>
    <w:tmpl w:val="00108607"/>
    <w:lvl w:ilvl="0">
      <w:start w:val="4"/>
      <w:numFmt w:val="lowerLetter"/>
      <w:lvlText w:val="%1)"/>
      <w:lvlJc w:val="left"/>
      <w:pPr>
        <w:tabs>
          <w:tab w:val="num" w:pos="288"/>
        </w:tabs>
        <w:ind w:left="72"/>
      </w:pPr>
      <w:rPr>
        <w:snapToGrid/>
        <w:sz w:val="22"/>
        <w:szCs w:val="22"/>
      </w:rPr>
    </w:lvl>
  </w:abstractNum>
  <w:abstractNum w:abstractNumId="8" w15:restartNumberingAfterBreak="0">
    <w:nsid w:val="07E1D4E5"/>
    <w:multiLevelType w:val="singleLevel"/>
    <w:tmpl w:val="70C468BE"/>
    <w:lvl w:ilvl="0">
      <w:start w:val="9"/>
      <w:numFmt w:val="upperLetter"/>
      <w:lvlText w:val="%1.-"/>
      <w:lvlJc w:val="left"/>
      <w:pPr>
        <w:tabs>
          <w:tab w:val="num" w:pos="432"/>
        </w:tabs>
        <w:ind w:left="72"/>
      </w:pPr>
      <w:rPr>
        <w:b/>
        <w:snapToGrid/>
        <w:sz w:val="22"/>
        <w:szCs w:val="22"/>
      </w:rPr>
    </w:lvl>
  </w:abstractNum>
  <w:abstractNum w:abstractNumId="9" w15:restartNumberingAfterBreak="0">
    <w:nsid w:val="07F19C56"/>
    <w:multiLevelType w:val="singleLevel"/>
    <w:tmpl w:val="55DF0F9D"/>
    <w:lvl w:ilvl="0">
      <w:numFmt w:val="bullet"/>
      <w:lvlText w:val="·"/>
      <w:lvlJc w:val="left"/>
      <w:pPr>
        <w:tabs>
          <w:tab w:val="num" w:pos="720"/>
        </w:tabs>
        <w:ind w:left="360"/>
      </w:pPr>
      <w:rPr>
        <w:rFonts w:ascii="Symbol" w:hAnsi="Symbol" w:cs="Symbol"/>
        <w:snapToGrid/>
        <w:sz w:val="24"/>
        <w:szCs w:val="24"/>
      </w:rPr>
    </w:lvl>
  </w:abstractNum>
  <w:num w:numId="1">
    <w:abstractNumId w:val="6"/>
  </w:num>
  <w:num w:numId="2">
    <w:abstractNumId w:val="0"/>
  </w:num>
  <w:num w:numId="3">
    <w:abstractNumId w:val="0"/>
    <w:lvlOverride w:ilvl="0">
      <w:lvl w:ilvl="0">
        <w:numFmt w:val="lowerLetter"/>
        <w:lvlText w:val="%1)"/>
        <w:lvlJc w:val="left"/>
        <w:pPr>
          <w:tabs>
            <w:tab w:val="num" w:pos="432"/>
          </w:tabs>
          <w:ind w:left="432" w:hanging="432"/>
        </w:pPr>
        <w:rPr>
          <w:snapToGrid/>
          <w:sz w:val="20"/>
          <w:szCs w:val="20"/>
        </w:rPr>
      </w:lvl>
    </w:lvlOverride>
  </w:num>
  <w:num w:numId="4">
    <w:abstractNumId w:val="2"/>
  </w:num>
  <w:num w:numId="5">
    <w:abstractNumId w:val="2"/>
    <w:lvlOverride w:ilvl="0">
      <w:lvl w:ilvl="0">
        <w:numFmt w:val="lowerLetter"/>
        <w:lvlText w:val="%1)"/>
        <w:lvlJc w:val="left"/>
        <w:pPr>
          <w:tabs>
            <w:tab w:val="num" w:pos="288"/>
          </w:tabs>
          <w:ind w:left="72"/>
        </w:pPr>
        <w:rPr>
          <w:snapToGrid/>
          <w:spacing w:val="8"/>
          <w:sz w:val="20"/>
          <w:szCs w:val="20"/>
        </w:rPr>
      </w:lvl>
    </w:lvlOverride>
  </w:num>
  <w:num w:numId="6">
    <w:abstractNumId w:val="7"/>
  </w:num>
  <w:num w:numId="7">
    <w:abstractNumId w:val="5"/>
  </w:num>
  <w:num w:numId="8">
    <w:abstractNumId w:val="3"/>
  </w:num>
  <w:num w:numId="9">
    <w:abstractNumId w:val="8"/>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2B"/>
    <w:rsid w:val="00013B4C"/>
    <w:rsid w:val="00165222"/>
    <w:rsid w:val="001A2F0B"/>
    <w:rsid w:val="00310651"/>
    <w:rsid w:val="008C618D"/>
    <w:rsid w:val="0091029D"/>
    <w:rsid w:val="009D732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1603EF-0AEF-4795-AB03-D8DC845A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32B"/>
    <w:rPr>
      <w:color w:val="0563C1" w:themeColor="hyperlink"/>
      <w:u w:val="single"/>
    </w:rPr>
  </w:style>
  <w:style w:type="character" w:styleId="Mencinsinresolver">
    <w:name w:val="Unresolved Mention"/>
    <w:basedOn w:val="Fuentedeprrafopredeter"/>
    <w:uiPriority w:val="99"/>
    <w:semiHidden/>
    <w:unhideWhenUsed/>
    <w:rsid w:val="009D73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x@thotmail.com" TargetMode="External"/><Relationship Id="rId13" Type="http://schemas.openxmlformats.org/officeDocument/2006/relationships/hyperlink" Target="mailto:xxxxxxxx@hotmail.es" TargetMode="External"/><Relationship Id="rId18" Type="http://schemas.openxmlformats.org/officeDocument/2006/relationships/hyperlink" Target="mailto:xxxxxxxx@thot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xxxxx@hotmail.es" TargetMode="External"/><Relationship Id="rId12" Type="http://schemas.openxmlformats.org/officeDocument/2006/relationships/hyperlink" Target="mailto:xxxxxxxx@hotmail.com" TargetMode="External"/><Relationship Id="rId17" Type="http://schemas.openxmlformats.org/officeDocument/2006/relationships/hyperlink" Target="mailto:xxxxxxx@hotmail.es" TargetMode="External"/><Relationship Id="rId2" Type="http://schemas.openxmlformats.org/officeDocument/2006/relationships/styles" Target="styles.xml"/><Relationship Id="rId16" Type="http://schemas.openxmlformats.org/officeDocument/2006/relationships/hyperlink" Target="mailto:xxxxxxxxx@hotmail.com" TargetMode="External"/><Relationship Id="rId20" Type="http://schemas.openxmlformats.org/officeDocument/2006/relationships/hyperlink" Target="mailto:xxxxxxxxx@hotmail.com" TargetMode="External"/><Relationship Id="rId1" Type="http://schemas.openxmlformats.org/officeDocument/2006/relationships/numbering" Target="numbering.xml"/><Relationship Id="rId6" Type="http://schemas.openxmlformats.org/officeDocument/2006/relationships/hyperlink" Target="mailto:xxxxxxxxx@hotmail.com" TargetMode="External"/><Relationship Id="rId11" Type="http://schemas.openxmlformats.org/officeDocument/2006/relationships/hyperlink" Target="mailto:xxxxxxxx@HOTMAIL.ES" TargetMode="External"/><Relationship Id="rId5" Type="http://schemas.openxmlformats.org/officeDocument/2006/relationships/hyperlink" Target="mailto:xxxxxx@hotmail.es" TargetMode="External"/><Relationship Id="rId15" Type="http://schemas.openxmlformats.org/officeDocument/2006/relationships/hyperlink" Target="mailto:xxxxxxxx@hotmail.es" TargetMode="External"/><Relationship Id="rId10" Type="http://schemas.openxmlformats.org/officeDocument/2006/relationships/hyperlink" Target="mailto:xxxxxxx@hotmail.com" TargetMode="External"/><Relationship Id="rId19" Type="http://schemas.openxmlformats.org/officeDocument/2006/relationships/hyperlink" Target="mailto:xxxxxxx@hotmail.com" TargetMode="External"/><Relationship Id="rId4" Type="http://schemas.openxmlformats.org/officeDocument/2006/relationships/webSettings" Target="webSettings.xml"/><Relationship Id="rId9" Type="http://schemas.openxmlformats.org/officeDocument/2006/relationships/hyperlink" Target="mailto:xxxxxx@hotmail.es" TargetMode="External"/><Relationship Id="rId14" Type="http://schemas.openxmlformats.org/officeDocument/2006/relationships/hyperlink" Target="mailto:xxxxxxxxx@hotmail.co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7418</Words>
  <Characters>40800</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2017-12-20T14:56:00Z</dcterms:created>
  <dcterms:modified xsi:type="dcterms:W3CDTF">2017-12-20T14:56:00Z</dcterms:modified>
</cp:coreProperties>
</file>